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86A1A" w14:textId="58F788A5" w:rsidR="00F86A9D" w:rsidRPr="00CE0A8D" w:rsidRDefault="00F86A9D" w:rsidP="00F86A9D">
      <w:pPr>
        <w:jc w:val="both"/>
        <w:rPr>
          <w:b/>
        </w:rPr>
      </w:pPr>
      <w:proofErr w:type="gramStart"/>
      <w:r w:rsidRPr="00CE0A8D">
        <w:rPr>
          <w:b/>
        </w:rPr>
        <w:t>OGGETTO:</w:t>
      </w:r>
      <w:r w:rsidR="00D06B15">
        <w:rPr>
          <w:b/>
        </w:rPr>
        <w:t xml:space="preserve"> </w:t>
      </w:r>
      <w:r w:rsidR="00FF73D7">
        <w:rPr>
          <w:b/>
        </w:rPr>
        <w:t>MANIFESTAZIONE D’INTERESSE ALLA</w:t>
      </w:r>
      <w:r w:rsidRPr="00F86A9D">
        <w:t xml:space="preserve"> </w:t>
      </w:r>
      <w:r w:rsidR="00CE0A8D" w:rsidRPr="00CE0A8D">
        <w:rPr>
          <w:b/>
        </w:rPr>
        <w:t>PROCEDURA NEGOZIATA SOTTO SOGLIA AI SENSI DELL’ART</w:t>
      </w:r>
      <w:proofErr w:type="gramEnd"/>
      <w:r w:rsidR="00CE0A8D" w:rsidRPr="00CE0A8D">
        <w:rPr>
          <w:b/>
        </w:rPr>
        <w:t xml:space="preserve">. 50, COMMA 1, </w:t>
      </w:r>
      <w:proofErr w:type="spellStart"/>
      <w:proofErr w:type="gramStart"/>
      <w:r w:rsidR="00CE0A8D" w:rsidRPr="00CE0A8D">
        <w:rPr>
          <w:b/>
        </w:rPr>
        <w:t>LETT</w:t>
      </w:r>
      <w:proofErr w:type="spellEnd"/>
      <w:r w:rsidR="00CE0A8D" w:rsidRPr="00CE0A8D">
        <w:rPr>
          <w:b/>
        </w:rPr>
        <w:t>.</w:t>
      </w:r>
      <w:proofErr w:type="gramEnd"/>
      <w:r w:rsidR="00CE0A8D" w:rsidRPr="00CE0A8D">
        <w:rPr>
          <w:b/>
        </w:rPr>
        <w:t xml:space="preserve"> E) DEL D.LGS. 36/2023, CON RICORSO ALLA PIATTAFORMA </w:t>
      </w:r>
      <w:proofErr w:type="spellStart"/>
      <w:r w:rsidR="00CE0A8D" w:rsidRPr="00CE0A8D">
        <w:rPr>
          <w:b/>
        </w:rPr>
        <w:t>TUTTOGARE</w:t>
      </w:r>
      <w:proofErr w:type="spellEnd"/>
      <w:r w:rsidR="00CE0A8D" w:rsidRPr="00CE0A8D">
        <w:rPr>
          <w:b/>
        </w:rPr>
        <w:t xml:space="preserve">, PER L'AFFIDAMENTO IN CONCESSIONE DELLA GESTIONE DELLA CAFFETTERIA SITUATA ALL'INTERNO DEL MUSEO ARCHEOLOGICO NAZIONALE DI TARANTO, PER LA DURATA DI 1 </w:t>
      </w:r>
      <w:r w:rsidR="007B08C6">
        <w:rPr>
          <w:b/>
        </w:rPr>
        <w:t xml:space="preserve">(UNO) </w:t>
      </w:r>
      <w:r w:rsidR="00CE0A8D" w:rsidRPr="00CE0A8D">
        <w:rPr>
          <w:b/>
        </w:rPr>
        <w:t xml:space="preserve">ANNO, AI SENSI DELL’ARTICOLO 187 DEL D.LGS. N. 36/2023 </w:t>
      </w:r>
    </w:p>
    <w:p w14:paraId="61190427" w14:textId="77777777" w:rsidR="008858C2" w:rsidRDefault="008858C2" w:rsidP="00CE0A8D">
      <w:pPr>
        <w:jc w:val="center"/>
        <w:rPr>
          <w:b/>
        </w:rPr>
      </w:pPr>
    </w:p>
    <w:p w14:paraId="52DACCC9" w14:textId="5199CE9D" w:rsidR="00F86A9D" w:rsidRPr="00CE0A8D" w:rsidRDefault="00CE0A8D" w:rsidP="00CE0A8D">
      <w:pPr>
        <w:jc w:val="center"/>
        <w:rPr>
          <w:b/>
        </w:rPr>
      </w:pPr>
      <w:proofErr w:type="gramStart"/>
      <w:r w:rsidRPr="00CE0A8D">
        <w:rPr>
          <w:b/>
        </w:rPr>
        <w:t>ISTANZA</w:t>
      </w:r>
      <w:proofErr w:type="gramEnd"/>
      <w:r w:rsidRPr="00CE0A8D">
        <w:rPr>
          <w:b/>
        </w:rPr>
        <w:t xml:space="preserve"> DI AMMISSIONE E DICHIARAZIONE DEL POSSESSO DEI REQUISITI</w:t>
      </w:r>
    </w:p>
    <w:p w14:paraId="6D62A62D" w14:textId="77777777" w:rsidR="00CE0A8D" w:rsidRDefault="00CE0A8D" w:rsidP="00CE0A8D"/>
    <w:p w14:paraId="73554521" w14:textId="77777777" w:rsidR="00F633CE" w:rsidRDefault="00CE0A8D" w:rsidP="00CE0A8D">
      <w:pPr>
        <w:spacing w:line="276" w:lineRule="auto"/>
        <w:jc w:val="both"/>
      </w:pPr>
      <w:r>
        <w:t xml:space="preserve">Il/La sottoscritto/a ……………………, </w:t>
      </w:r>
    </w:p>
    <w:p w14:paraId="18355771" w14:textId="77777777" w:rsidR="00F633CE" w:rsidRDefault="00CE0A8D" w:rsidP="00CE0A8D">
      <w:pPr>
        <w:spacing w:line="276" w:lineRule="auto"/>
        <w:jc w:val="both"/>
      </w:pPr>
      <w:proofErr w:type="gramStart"/>
      <w:r>
        <w:t>nato</w:t>
      </w:r>
      <w:proofErr w:type="gramEnd"/>
      <w:r>
        <w:t xml:space="preserve"> a ……………, il ………………, C.F. ……………………, </w:t>
      </w:r>
    </w:p>
    <w:p w14:paraId="2B37A5BD" w14:textId="77777777" w:rsidR="00F633CE" w:rsidRDefault="00CE0A8D" w:rsidP="00CE0A8D">
      <w:pPr>
        <w:spacing w:line="276" w:lineRule="auto"/>
        <w:jc w:val="both"/>
      </w:pPr>
      <w:proofErr w:type="gramStart"/>
      <w:r>
        <w:t>residente</w:t>
      </w:r>
      <w:proofErr w:type="gramEnd"/>
      <w:r>
        <w:t xml:space="preserve"> a ………………, indirizzo ………………………, n. civico ……………, </w:t>
      </w:r>
      <w:proofErr w:type="spellStart"/>
      <w:r>
        <w:t>cap</w:t>
      </w:r>
      <w:proofErr w:type="spellEnd"/>
      <w:r>
        <w:t xml:space="preserve"> ………………., </w:t>
      </w:r>
    </w:p>
    <w:p w14:paraId="2F252277" w14:textId="77777777" w:rsidR="00F633CE" w:rsidRDefault="00CE0A8D" w:rsidP="00CE0A8D">
      <w:pPr>
        <w:spacing w:line="276" w:lineRule="auto"/>
        <w:jc w:val="both"/>
      </w:pPr>
      <w:r>
        <w:t xml:space="preserve">legale rappresentante, con la qualifica di ……………………, </w:t>
      </w:r>
    </w:p>
    <w:p w14:paraId="4D010546" w14:textId="77777777" w:rsidR="00F633CE" w:rsidRDefault="00CE0A8D" w:rsidP="00CE0A8D">
      <w:pPr>
        <w:spacing w:line="276" w:lineRule="auto"/>
        <w:jc w:val="both"/>
      </w:pPr>
      <w:proofErr w:type="gramStart"/>
      <w:r>
        <w:t>della</w:t>
      </w:r>
      <w:proofErr w:type="gramEnd"/>
      <w:r>
        <w:t xml:space="preserve"> ditta………………………, oggetto sociale ……………………………, con sede legale in ………………………, indirizzo ………………………………, n. …………, </w:t>
      </w:r>
      <w:proofErr w:type="spellStart"/>
      <w:r>
        <w:t>cap</w:t>
      </w:r>
      <w:proofErr w:type="spellEnd"/>
      <w:r>
        <w:t xml:space="preserve"> ……………, </w:t>
      </w:r>
    </w:p>
    <w:p w14:paraId="30C5F516" w14:textId="2C6950FE" w:rsidR="00F86A9D" w:rsidRDefault="00CE0A8D" w:rsidP="00F633CE">
      <w:pPr>
        <w:spacing w:line="276" w:lineRule="auto"/>
        <w:jc w:val="both"/>
      </w:pPr>
      <w:proofErr w:type="gramStart"/>
      <w:r>
        <w:t>domicilio</w:t>
      </w:r>
      <w:proofErr w:type="gramEnd"/>
      <w:r>
        <w:t xml:space="preserve"> eletto per le comunicazioni: località ………………………, via …………………………, n. ………, </w:t>
      </w:r>
      <w:proofErr w:type="spellStart"/>
      <w:r>
        <w:t>cap</w:t>
      </w:r>
      <w:proofErr w:type="spellEnd"/>
      <w:r>
        <w:t xml:space="preserve"> …..………, Camera di </w:t>
      </w:r>
      <w:r w:rsidR="003B4831">
        <w:t>C</w:t>
      </w:r>
      <w:r>
        <w:t xml:space="preserve">ommercio di ……………………, iscritta con il numero Repertorio economico amministrativo ……………………, il ………………, C.F. …………………, P. IVA ………………………, n. tel. ………………….…, e-mail ………………, </w:t>
      </w:r>
      <w:proofErr w:type="spellStart"/>
      <w:r>
        <w:t>PEC</w:t>
      </w:r>
      <w:proofErr w:type="spellEnd"/>
      <w:r>
        <w:t>............................</w:t>
      </w:r>
    </w:p>
    <w:p w14:paraId="5F54DFA9" w14:textId="77777777" w:rsidR="00F633CE" w:rsidRDefault="00F633CE" w:rsidP="00F633CE">
      <w:pPr>
        <w:spacing w:line="276" w:lineRule="auto"/>
        <w:jc w:val="both"/>
        <w:rPr>
          <w:b/>
          <w:bCs/>
        </w:rPr>
      </w:pPr>
    </w:p>
    <w:p w14:paraId="58817995" w14:textId="10CD586D" w:rsidR="00F86A9D" w:rsidRPr="00F86A9D" w:rsidRDefault="00F86A9D" w:rsidP="00F86A9D">
      <w:pPr>
        <w:jc w:val="center"/>
        <w:rPr>
          <w:b/>
          <w:bCs/>
        </w:rPr>
      </w:pPr>
      <w:r w:rsidRPr="00F86A9D">
        <w:rPr>
          <w:b/>
          <w:bCs/>
        </w:rPr>
        <w:t>CHIEDE</w:t>
      </w:r>
    </w:p>
    <w:p w14:paraId="7A223A1E" w14:textId="2734E623" w:rsidR="00F86A9D" w:rsidRPr="00F86A9D" w:rsidRDefault="00F86A9D" w:rsidP="00F86A9D">
      <w:pPr>
        <w:jc w:val="both"/>
      </w:pPr>
      <w:proofErr w:type="gramStart"/>
      <w:r w:rsidRPr="00F86A9D">
        <w:t>di</w:t>
      </w:r>
      <w:proofErr w:type="gramEnd"/>
      <w:r w:rsidRPr="00F86A9D">
        <w:t xml:space="preserve"> </w:t>
      </w:r>
      <w:r w:rsidR="00192CF3">
        <w:t>essere invitato</w:t>
      </w:r>
      <w:r w:rsidRPr="00F86A9D">
        <w:t xml:space="preserve"> </w:t>
      </w:r>
      <w:r w:rsidR="00CE0A8D">
        <w:t xml:space="preserve">alla procedura di </w:t>
      </w:r>
      <w:r w:rsidRPr="00F86A9D">
        <w:t>affidamento in oggetto</w:t>
      </w:r>
      <w:r w:rsidR="00192CF3">
        <w:t>.</w:t>
      </w:r>
      <w:r w:rsidRPr="00F86A9D">
        <w:t xml:space="preserve"> </w:t>
      </w:r>
    </w:p>
    <w:p w14:paraId="4B783023" w14:textId="77777777" w:rsidR="00CE0A8D" w:rsidRPr="00F86A9D" w:rsidRDefault="00CE0A8D" w:rsidP="00F86A9D">
      <w:pPr>
        <w:jc w:val="both"/>
      </w:pPr>
    </w:p>
    <w:p w14:paraId="3370E9F0" w14:textId="77777777" w:rsidR="00CE0A8D" w:rsidRDefault="00CE0A8D" w:rsidP="00CE0A8D">
      <w:pPr>
        <w:jc w:val="both"/>
      </w:pPr>
      <w:r>
        <w:t xml:space="preserve">Inoltre, consapevole della decadenza dai benefici e delle sanzioni penali previste per il caso di </w:t>
      </w:r>
      <w:proofErr w:type="gramStart"/>
      <w:r>
        <w:t>dichiarazione</w:t>
      </w:r>
      <w:proofErr w:type="gramEnd"/>
      <w:r>
        <w:t xml:space="preserve"> </w:t>
      </w:r>
      <w:proofErr w:type="gramStart"/>
      <w:r>
        <w:t>mendace</w:t>
      </w:r>
      <w:proofErr w:type="gramEnd"/>
      <w:r>
        <w:t xml:space="preserve"> o contenente dati non più rispondenti a verità, così come stabilito dagli articoli 75 e 76 del </w:t>
      </w:r>
      <w:proofErr w:type="spellStart"/>
      <w:r>
        <w:t>d.P.R.</w:t>
      </w:r>
      <w:proofErr w:type="spellEnd"/>
      <w:r>
        <w:t xml:space="preserve"> 28 dicembre 2000, n. 445</w:t>
      </w:r>
    </w:p>
    <w:p w14:paraId="51B158F8" w14:textId="0C3BB74F" w:rsidR="00F86A9D" w:rsidRDefault="00CE0A8D" w:rsidP="00CE0A8D">
      <w:pPr>
        <w:jc w:val="center"/>
        <w:rPr>
          <w:b/>
        </w:rPr>
      </w:pPr>
      <w:r>
        <w:t xml:space="preserve"> </w:t>
      </w:r>
      <w:r w:rsidR="00F86A9D" w:rsidRPr="00F86A9D">
        <w:rPr>
          <w:b/>
        </w:rPr>
        <w:t>DICHIARA</w:t>
      </w:r>
    </w:p>
    <w:p w14:paraId="69F3FF1B" w14:textId="77777777" w:rsidR="007B08C6" w:rsidRPr="00F86A9D" w:rsidRDefault="007B08C6" w:rsidP="00CE0A8D">
      <w:pPr>
        <w:jc w:val="center"/>
        <w:rPr>
          <w:b/>
        </w:rPr>
      </w:pPr>
    </w:p>
    <w:p w14:paraId="1F28BA74" w14:textId="45CBDC32" w:rsidR="00474E0A" w:rsidRPr="003251C2" w:rsidRDefault="003251C2" w:rsidP="00A81CFD">
      <w:pPr>
        <w:pStyle w:val="Paragrafoelenco"/>
        <w:numPr>
          <w:ilvl w:val="0"/>
          <w:numId w:val="3"/>
        </w:numPr>
        <w:rPr>
          <w:b/>
        </w:rPr>
      </w:pPr>
      <w:r w:rsidRPr="003251C2">
        <w:rPr>
          <w:b/>
        </w:rPr>
        <w:t>DI POSSEDERE I SEGUENTI REQUISITI GENERALI</w:t>
      </w:r>
      <w:r w:rsidR="007B08C6">
        <w:rPr>
          <w:b/>
        </w:rPr>
        <w:t>:</w:t>
      </w:r>
    </w:p>
    <w:p w14:paraId="1B5552AF" w14:textId="6B87AE0B" w:rsidR="007B08C6" w:rsidRPr="007B08C6" w:rsidRDefault="00474E0A" w:rsidP="00A81CFD">
      <w:pPr>
        <w:pStyle w:val="Paragrafoelenco"/>
        <w:widowControl/>
        <w:numPr>
          <w:ilvl w:val="0"/>
          <w:numId w:val="2"/>
        </w:numPr>
        <w:suppressAutoHyphens/>
        <w:autoSpaceDE/>
        <w:autoSpaceDN/>
        <w:ind w:left="851" w:right="132"/>
        <w:contextualSpacing w:val="0"/>
        <w:jc w:val="both"/>
      </w:pPr>
      <w:proofErr w:type="gramStart"/>
      <w:r w:rsidRPr="00474E0A">
        <w:t>che</w:t>
      </w:r>
      <w:proofErr w:type="gramEnd"/>
      <w:r w:rsidRPr="00474E0A">
        <w:t xml:space="preserve"> nei propri confronti e nei confronti della propria Società non ricorrono cause di esclusione dalle procedure d’</w:t>
      </w:r>
      <w:r>
        <w:t>affidamento</w:t>
      </w:r>
      <w:r w:rsidRPr="00474E0A">
        <w:t xml:space="preserve"> di cui agli articoli </w:t>
      </w:r>
      <w:r w:rsidR="007B08C6">
        <w:t xml:space="preserve">dal 94 al 98 del d.lgs. 36/2023 e </w:t>
      </w:r>
      <w:r w:rsidR="007B08C6" w:rsidRPr="007B08C6">
        <w:t xml:space="preserve">che vi è insussistenza della causa </w:t>
      </w:r>
      <w:proofErr w:type="spellStart"/>
      <w:r w:rsidR="007B08C6" w:rsidRPr="007B08C6">
        <w:t>interdittiva</w:t>
      </w:r>
      <w:proofErr w:type="spellEnd"/>
      <w:r w:rsidR="007B08C6" w:rsidRPr="007B08C6">
        <w:t xml:space="preserve"> di cui all’art. 53, comma </w:t>
      </w:r>
      <w:proofErr w:type="spellStart"/>
      <w:r w:rsidR="007B08C6" w:rsidRPr="007B08C6">
        <w:t>16-ter</w:t>
      </w:r>
      <w:proofErr w:type="spellEnd"/>
      <w:r w:rsidR="007B08C6" w:rsidRPr="007B08C6">
        <w:t xml:space="preserve">, del </w:t>
      </w:r>
      <w:proofErr w:type="spellStart"/>
      <w:r w:rsidR="007B08C6" w:rsidRPr="007B08C6">
        <w:t>D.Lgs.</w:t>
      </w:r>
      <w:proofErr w:type="spellEnd"/>
      <w:r w:rsidR="007B08C6" w:rsidRPr="007B08C6">
        <w:t xml:space="preserve"> n. 165/2001, </w:t>
      </w:r>
      <w:proofErr w:type="gramStart"/>
      <w:r w:rsidR="007B08C6" w:rsidRPr="007B08C6">
        <w:t>nonché</w:t>
      </w:r>
      <w:proofErr w:type="gramEnd"/>
      <w:r w:rsidR="007B08C6" w:rsidRPr="007B08C6">
        <w:t xml:space="preserve"> di ogni altra situazione che determini l’incapacità di contrarre con la pubblica amministrazione</w:t>
      </w:r>
      <w:r w:rsidR="00A81CFD">
        <w:t xml:space="preserve"> ai sensi della</w:t>
      </w:r>
      <w:r w:rsidR="007B08C6" w:rsidRPr="007B08C6">
        <w:t xml:space="preserve"> normativa vigente;</w:t>
      </w:r>
    </w:p>
    <w:p w14:paraId="602C7002" w14:textId="77777777" w:rsidR="00474E0A" w:rsidRPr="00474E0A" w:rsidRDefault="00474E0A" w:rsidP="00A81CFD">
      <w:pPr>
        <w:pStyle w:val="Paragrafoelenco"/>
        <w:widowControl/>
        <w:numPr>
          <w:ilvl w:val="0"/>
          <w:numId w:val="2"/>
        </w:numPr>
        <w:suppressAutoHyphens/>
        <w:autoSpaceDE/>
        <w:autoSpaceDN/>
        <w:ind w:left="851" w:right="132"/>
        <w:contextualSpacing w:val="0"/>
        <w:jc w:val="both"/>
      </w:pPr>
      <w:proofErr w:type="gramStart"/>
      <w:r w:rsidRPr="00474E0A">
        <w:t>di</w:t>
      </w:r>
      <w:proofErr w:type="gramEnd"/>
      <w:r w:rsidRPr="00474E0A">
        <w:t xml:space="preserve"> non aver reso false comunicazioni sociali di cui agli articoli 2621 e 2622 del codice civile;</w:t>
      </w:r>
    </w:p>
    <w:p w14:paraId="43FECBE6" w14:textId="77777777" w:rsidR="00474E0A" w:rsidRPr="00474E0A" w:rsidRDefault="00474E0A" w:rsidP="00A81CFD">
      <w:pPr>
        <w:pStyle w:val="Paragrafoelenco"/>
        <w:widowControl/>
        <w:numPr>
          <w:ilvl w:val="0"/>
          <w:numId w:val="2"/>
        </w:numPr>
        <w:suppressAutoHyphens/>
        <w:autoSpaceDE/>
        <w:autoSpaceDN/>
        <w:ind w:left="851" w:right="131"/>
        <w:contextualSpacing w:val="0"/>
        <w:jc w:val="both"/>
      </w:pPr>
      <w:proofErr w:type="gramStart"/>
      <w:r w:rsidRPr="00474E0A">
        <w:t>di</w:t>
      </w:r>
      <w:proofErr w:type="gramEnd"/>
      <w:r w:rsidRPr="00474E0A">
        <w:t xml:space="preserve"> non essere iscritto nel casellario informatico tenuto dall’Osservatorio dell’ANAC per aver presentato false dichiarazioni o falsa documentazione nelle procedure di gara e negli affidamenti di subappalti;</w:t>
      </w:r>
    </w:p>
    <w:p w14:paraId="20E11B09" w14:textId="77777777" w:rsidR="00474E0A" w:rsidRPr="00474E0A" w:rsidRDefault="00474E0A" w:rsidP="00A81CFD">
      <w:pPr>
        <w:pStyle w:val="Paragrafoelenco"/>
        <w:widowControl/>
        <w:numPr>
          <w:ilvl w:val="0"/>
          <w:numId w:val="2"/>
        </w:numPr>
        <w:suppressAutoHyphens/>
        <w:autoSpaceDE/>
        <w:autoSpaceDN/>
        <w:ind w:left="851" w:right="131"/>
        <w:contextualSpacing w:val="0"/>
        <w:jc w:val="both"/>
      </w:pPr>
      <w:proofErr w:type="gramStart"/>
      <w:r w:rsidRPr="00474E0A">
        <w:lastRenderedPageBreak/>
        <w:t>di</w:t>
      </w:r>
      <w:proofErr w:type="gramEnd"/>
      <w:r w:rsidRPr="00474E0A">
        <w:t xml:space="preserve"> essere </w:t>
      </w:r>
      <w:r w:rsidRPr="00474E0A">
        <w:rPr>
          <w:i/>
        </w:rPr>
        <w:t xml:space="preserve">oppure </w:t>
      </w:r>
      <w:r w:rsidRPr="00474E0A">
        <w:t>di non essere una micro, piccola o media impresa, come definita dall’articolo 2 dell’allegato alla raccomandazione della Commissione europea</w:t>
      </w:r>
      <w:r w:rsidRPr="00474E0A">
        <w:rPr>
          <w:spacing w:val="1"/>
        </w:rPr>
        <w:t xml:space="preserve"> </w:t>
      </w:r>
      <w:r w:rsidRPr="00474E0A">
        <w:t>2003/361/CE del 6 maggio 2003 (</w:t>
      </w:r>
      <w:proofErr w:type="spellStart"/>
      <w:r w:rsidRPr="00474E0A">
        <w:t>G.U.U.E</w:t>
      </w:r>
      <w:proofErr w:type="spellEnd"/>
      <w:r w:rsidRPr="00474E0A">
        <w:t xml:space="preserve">. n. </w:t>
      </w:r>
      <w:proofErr w:type="spellStart"/>
      <w:r w:rsidRPr="00474E0A">
        <w:t>L124</w:t>
      </w:r>
      <w:proofErr w:type="spellEnd"/>
      <w:r w:rsidRPr="00474E0A">
        <w:t xml:space="preserve"> del 20 maggio 2003);</w:t>
      </w:r>
    </w:p>
    <w:p w14:paraId="76D6F1FF" w14:textId="77777777" w:rsidR="00474E0A" w:rsidRPr="00474E0A" w:rsidRDefault="00474E0A" w:rsidP="00A81CFD">
      <w:pPr>
        <w:pStyle w:val="Paragrafoelenco"/>
        <w:widowControl/>
        <w:numPr>
          <w:ilvl w:val="0"/>
          <w:numId w:val="2"/>
        </w:numPr>
        <w:suppressAutoHyphens/>
        <w:autoSpaceDE/>
        <w:autoSpaceDN/>
        <w:ind w:left="851" w:right="132"/>
        <w:contextualSpacing w:val="0"/>
        <w:jc w:val="both"/>
      </w:pPr>
      <w:proofErr w:type="gramStart"/>
      <w:r w:rsidRPr="00474E0A">
        <w:t>di</w:t>
      </w:r>
      <w:proofErr w:type="gramEnd"/>
      <w:r w:rsidRPr="00474E0A">
        <w:t xml:space="preserve"> non essersi reso colpevole di gravi illeciti professionali, tali da rendere dubbia</w:t>
      </w:r>
      <w:r w:rsidRPr="00474E0A">
        <w:rPr>
          <w:spacing w:val="-50"/>
        </w:rPr>
        <w:t xml:space="preserve"> </w:t>
      </w:r>
      <w:r w:rsidRPr="00474E0A">
        <w:t>la</w:t>
      </w:r>
      <w:r w:rsidRPr="00474E0A">
        <w:rPr>
          <w:spacing w:val="-1"/>
        </w:rPr>
        <w:t xml:space="preserve"> </w:t>
      </w:r>
      <w:r w:rsidRPr="00474E0A">
        <w:t>sua integrità o affidabilità;</w:t>
      </w:r>
    </w:p>
    <w:p w14:paraId="2F0EB9A6" w14:textId="77777777" w:rsidR="00474E0A" w:rsidRPr="00474E0A" w:rsidRDefault="00474E0A" w:rsidP="00A81CFD">
      <w:pPr>
        <w:pStyle w:val="Paragrafoelenco"/>
        <w:widowControl/>
        <w:numPr>
          <w:ilvl w:val="0"/>
          <w:numId w:val="2"/>
        </w:numPr>
        <w:suppressAutoHyphens/>
        <w:autoSpaceDE/>
        <w:autoSpaceDN/>
        <w:ind w:left="851" w:right="132"/>
        <w:contextualSpacing w:val="0"/>
        <w:jc w:val="both"/>
      </w:pPr>
      <w:proofErr w:type="gramStart"/>
      <w:r w:rsidRPr="00474E0A">
        <w:t>di</w:t>
      </w:r>
      <w:proofErr w:type="gramEnd"/>
      <w:r w:rsidRPr="00474E0A">
        <w:rPr>
          <w:spacing w:val="-7"/>
        </w:rPr>
        <w:t xml:space="preserve"> </w:t>
      </w:r>
      <w:r w:rsidRPr="00474E0A">
        <w:t>non</w:t>
      </w:r>
      <w:r w:rsidRPr="00474E0A">
        <w:rPr>
          <w:spacing w:val="-7"/>
        </w:rPr>
        <w:t xml:space="preserve"> </w:t>
      </w:r>
      <w:r w:rsidRPr="00474E0A">
        <w:t>aver</w:t>
      </w:r>
      <w:r w:rsidRPr="00474E0A">
        <w:rPr>
          <w:spacing w:val="-7"/>
        </w:rPr>
        <w:t xml:space="preserve"> </w:t>
      </w:r>
      <w:r w:rsidRPr="00474E0A">
        <w:t>tentato</w:t>
      </w:r>
      <w:r w:rsidRPr="00474E0A">
        <w:rPr>
          <w:spacing w:val="-7"/>
        </w:rPr>
        <w:t xml:space="preserve"> </w:t>
      </w:r>
      <w:r w:rsidRPr="00474E0A">
        <w:t>di</w:t>
      </w:r>
      <w:r w:rsidRPr="00474E0A">
        <w:rPr>
          <w:spacing w:val="-7"/>
        </w:rPr>
        <w:t xml:space="preserve"> </w:t>
      </w:r>
      <w:r w:rsidRPr="00474E0A">
        <w:t>influenzare</w:t>
      </w:r>
      <w:r w:rsidRPr="00474E0A">
        <w:rPr>
          <w:spacing w:val="-7"/>
        </w:rPr>
        <w:t xml:space="preserve"> </w:t>
      </w:r>
      <w:r w:rsidRPr="00474E0A">
        <w:t>indebitamente</w:t>
      </w:r>
      <w:r w:rsidRPr="00474E0A">
        <w:rPr>
          <w:spacing w:val="-7"/>
        </w:rPr>
        <w:t xml:space="preserve"> </w:t>
      </w:r>
      <w:r w:rsidRPr="00474E0A">
        <w:t>il</w:t>
      </w:r>
      <w:r w:rsidRPr="00474E0A">
        <w:rPr>
          <w:spacing w:val="-7"/>
        </w:rPr>
        <w:t xml:space="preserve"> </w:t>
      </w:r>
      <w:r w:rsidRPr="00474E0A">
        <w:t>processo</w:t>
      </w:r>
      <w:r w:rsidRPr="00474E0A">
        <w:rPr>
          <w:spacing w:val="-7"/>
        </w:rPr>
        <w:t xml:space="preserve"> </w:t>
      </w:r>
      <w:r w:rsidRPr="00474E0A">
        <w:t>decisionale</w:t>
      </w:r>
      <w:r w:rsidRPr="00474E0A">
        <w:rPr>
          <w:spacing w:val="-7"/>
        </w:rPr>
        <w:t xml:space="preserve"> </w:t>
      </w:r>
      <w:r w:rsidRPr="00474E0A">
        <w:t>della</w:t>
      </w:r>
      <w:r w:rsidRPr="00474E0A">
        <w:rPr>
          <w:spacing w:val="-7"/>
        </w:rPr>
        <w:t xml:space="preserve"> </w:t>
      </w:r>
      <w:r w:rsidRPr="00474E0A">
        <w:t>stazione</w:t>
      </w:r>
      <w:r w:rsidRPr="00474E0A">
        <w:rPr>
          <w:spacing w:val="-2"/>
        </w:rPr>
        <w:t xml:space="preserve"> </w:t>
      </w:r>
      <w:r w:rsidRPr="00474E0A">
        <w:t>appaltante</w:t>
      </w:r>
      <w:r w:rsidRPr="00474E0A">
        <w:rPr>
          <w:spacing w:val="-1"/>
        </w:rPr>
        <w:t xml:space="preserve"> </w:t>
      </w:r>
      <w:r w:rsidRPr="00474E0A">
        <w:t>o</w:t>
      </w:r>
      <w:r w:rsidRPr="00474E0A">
        <w:rPr>
          <w:spacing w:val="-1"/>
        </w:rPr>
        <w:t xml:space="preserve"> </w:t>
      </w:r>
      <w:r w:rsidRPr="00474E0A">
        <w:t>di</w:t>
      </w:r>
      <w:r w:rsidRPr="00474E0A">
        <w:rPr>
          <w:spacing w:val="-1"/>
        </w:rPr>
        <w:t xml:space="preserve"> </w:t>
      </w:r>
      <w:r w:rsidRPr="00474E0A">
        <w:t>ottenere</w:t>
      </w:r>
      <w:r w:rsidRPr="00474E0A">
        <w:rPr>
          <w:spacing w:val="-1"/>
        </w:rPr>
        <w:t xml:space="preserve"> </w:t>
      </w:r>
      <w:r w:rsidRPr="00474E0A">
        <w:t>informazioni</w:t>
      </w:r>
      <w:r w:rsidRPr="00474E0A">
        <w:rPr>
          <w:spacing w:val="-2"/>
        </w:rPr>
        <w:t xml:space="preserve"> </w:t>
      </w:r>
      <w:r w:rsidRPr="00474E0A">
        <w:t>riservate</w:t>
      </w:r>
      <w:r w:rsidRPr="00474E0A">
        <w:rPr>
          <w:spacing w:val="-1"/>
        </w:rPr>
        <w:t xml:space="preserve"> </w:t>
      </w:r>
      <w:r w:rsidRPr="00474E0A">
        <w:t>a</w:t>
      </w:r>
      <w:r w:rsidRPr="00474E0A">
        <w:rPr>
          <w:spacing w:val="-1"/>
        </w:rPr>
        <w:t xml:space="preserve"> </w:t>
      </w:r>
      <w:r w:rsidRPr="00474E0A">
        <w:t>fini</w:t>
      </w:r>
      <w:r w:rsidRPr="00474E0A">
        <w:rPr>
          <w:spacing w:val="-1"/>
        </w:rPr>
        <w:t xml:space="preserve"> </w:t>
      </w:r>
      <w:r w:rsidRPr="00474E0A">
        <w:t>di</w:t>
      </w:r>
      <w:r w:rsidRPr="00474E0A">
        <w:rPr>
          <w:spacing w:val="-1"/>
        </w:rPr>
        <w:t xml:space="preserve"> </w:t>
      </w:r>
      <w:r w:rsidRPr="00474E0A">
        <w:t>proprio</w:t>
      </w:r>
      <w:r w:rsidRPr="00474E0A">
        <w:rPr>
          <w:spacing w:val="-1"/>
        </w:rPr>
        <w:t xml:space="preserve"> </w:t>
      </w:r>
      <w:r w:rsidRPr="00474E0A">
        <w:t>vantaggio;</w:t>
      </w:r>
    </w:p>
    <w:p w14:paraId="62F4F270" w14:textId="77777777" w:rsidR="00474E0A" w:rsidRPr="00474E0A" w:rsidRDefault="00474E0A" w:rsidP="00A81CFD">
      <w:pPr>
        <w:pStyle w:val="Paragrafoelenco"/>
        <w:widowControl/>
        <w:numPr>
          <w:ilvl w:val="0"/>
          <w:numId w:val="2"/>
        </w:numPr>
        <w:suppressAutoHyphens/>
        <w:autoSpaceDE/>
        <w:autoSpaceDN/>
        <w:ind w:left="851" w:right="131"/>
        <w:contextualSpacing w:val="0"/>
        <w:jc w:val="both"/>
      </w:pPr>
      <w:proofErr w:type="gramStart"/>
      <w:r w:rsidRPr="00474E0A">
        <w:t>di</w:t>
      </w:r>
      <w:proofErr w:type="gramEnd"/>
      <w:r w:rsidRPr="00474E0A">
        <w:t xml:space="preserve"> non aver fornito, anche per negligenza, informazioni false o fuorvianti suscettibili</w:t>
      </w:r>
      <w:r w:rsidRPr="00474E0A">
        <w:rPr>
          <w:spacing w:val="-1"/>
        </w:rPr>
        <w:t xml:space="preserve"> </w:t>
      </w:r>
      <w:r w:rsidRPr="00474E0A">
        <w:t>di</w:t>
      </w:r>
      <w:r w:rsidRPr="00474E0A">
        <w:rPr>
          <w:spacing w:val="-1"/>
        </w:rPr>
        <w:t xml:space="preserve"> </w:t>
      </w:r>
      <w:r w:rsidRPr="00474E0A">
        <w:t>influenzare</w:t>
      </w:r>
      <w:r w:rsidRPr="00474E0A">
        <w:rPr>
          <w:spacing w:val="-1"/>
        </w:rPr>
        <w:t xml:space="preserve"> </w:t>
      </w:r>
      <w:r w:rsidRPr="00474E0A">
        <w:t>le</w:t>
      </w:r>
      <w:r w:rsidRPr="00474E0A">
        <w:rPr>
          <w:spacing w:val="-1"/>
        </w:rPr>
        <w:t xml:space="preserve"> </w:t>
      </w:r>
      <w:r w:rsidRPr="00474E0A">
        <w:t>decisioni sull’esclusione,</w:t>
      </w:r>
      <w:r w:rsidRPr="00474E0A">
        <w:rPr>
          <w:spacing w:val="-1"/>
        </w:rPr>
        <w:t xml:space="preserve"> </w:t>
      </w:r>
      <w:r w:rsidRPr="00474E0A">
        <w:t>la</w:t>
      </w:r>
      <w:r w:rsidRPr="00474E0A">
        <w:rPr>
          <w:spacing w:val="-1"/>
        </w:rPr>
        <w:t xml:space="preserve"> </w:t>
      </w:r>
      <w:r w:rsidRPr="00474E0A">
        <w:t>selezione</w:t>
      </w:r>
      <w:r w:rsidRPr="00474E0A">
        <w:rPr>
          <w:spacing w:val="-1"/>
        </w:rPr>
        <w:t xml:space="preserve"> </w:t>
      </w:r>
      <w:r w:rsidRPr="00474E0A">
        <w:t>o l’aggiudicazione;</w:t>
      </w:r>
    </w:p>
    <w:p w14:paraId="6A05AA6C" w14:textId="77777777" w:rsidR="00474E0A" w:rsidRPr="00474E0A" w:rsidRDefault="00474E0A" w:rsidP="00A81CFD">
      <w:pPr>
        <w:pStyle w:val="Paragrafoelenco"/>
        <w:widowControl/>
        <w:numPr>
          <w:ilvl w:val="0"/>
          <w:numId w:val="2"/>
        </w:numPr>
        <w:suppressAutoHyphens/>
        <w:autoSpaceDE/>
        <w:autoSpaceDN/>
        <w:ind w:left="851" w:right="131"/>
        <w:contextualSpacing w:val="0"/>
        <w:jc w:val="both"/>
      </w:pPr>
      <w:proofErr w:type="gramStart"/>
      <w:r w:rsidRPr="00474E0A">
        <w:t>di</w:t>
      </w:r>
      <w:proofErr w:type="gramEnd"/>
      <w:r w:rsidRPr="00474E0A">
        <w:t xml:space="preserve"> non aver omesso le informazioni dovute ai fini del corretto svolgimento della</w:t>
      </w:r>
      <w:r w:rsidRPr="00474E0A">
        <w:rPr>
          <w:spacing w:val="1"/>
        </w:rPr>
        <w:t xml:space="preserve"> </w:t>
      </w:r>
      <w:r w:rsidRPr="00474E0A">
        <w:t>procedura di selezione;</w:t>
      </w:r>
    </w:p>
    <w:p w14:paraId="7667D51C" w14:textId="1576A01E" w:rsidR="00474E0A" w:rsidRPr="00474E0A" w:rsidRDefault="00474E0A" w:rsidP="00A81CFD">
      <w:pPr>
        <w:pStyle w:val="Paragrafoelenco"/>
        <w:widowControl/>
        <w:numPr>
          <w:ilvl w:val="0"/>
          <w:numId w:val="2"/>
        </w:numPr>
        <w:suppressAutoHyphens/>
        <w:autoSpaceDE/>
        <w:autoSpaceDN/>
        <w:ind w:left="851" w:right="131"/>
        <w:contextualSpacing w:val="0"/>
        <w:jc w:val="both"/>
      </w:pPr>
      <w:proofErr w:type="gramStart"/>
      <w:r w:rsidRPr="00474E0A">
        <w:rPr>
          <w:spacing w:val="-1"/>
        </w:rPr>
        <w:t>di</w:t>
      </w:r>
      <w:proofErr w:type="gramEnd"/>
      <w:r w:rsidRPr="00474E0A">
        <w:rPr>
          <w:spacing w:val="-13"/>
        </w:rPr>
        <w:t xml:space="preserve"> </w:t>
      </w:r>
      <w:r w:rsidRPr="00474E0A">
        <w:rPr>
          <w:spacing w:val="-1"/>
        </w:rPr>
        <w:t>non</w:t>
      </w:r>
      <w:r w:rsidRPr="00474E0A">
        <w:rPr>
          <w:spacing w:val="-12"/>
        </w:rPr>
        <w:t xml:space="preserve"> </w:t>
      </w:r>
      <w:r w:rsidRPr="00474E0A">
        <w:rPr>
          <w:spacing w:val="-1"/>
        </w:rPr>
        <w:t>aver</w:t>
      </w:r>
      <w:r w:rsidRPr="00474E0A">
        <w:rPr>
          <w:spacing w:val="-12"/>
        </w:rPr>
        <w:t xml:space="preserve"> </w:t>
      </w:r>
      <w:r w:rsidRPr="00474E0A">
        <w:rPr>
          <w:spacing w:val="-1"/>
        </w:rPr>
        <w:t>commesso</w:t>
      </w:r>
      <w:r w:rsidRPr="00474E0A">
        <w:rPr>
          <w:spacing w:val="-12"/>
        </w:rPr>
        <w:t xml:space="preserve"> </w:t>
      </w:r>
      <w:r w:rsidRPr="00474E0A">
        <w:rPr>
          <w:spacing w:val="-1"/>
        </w:rPr>
        <w:t>significative</w:t>
      </w:r>
      <w:r w:rsidRPr="00474E0A">
        <w:rPr>
          <w:spacing w:val="-12"/>
        </w:rPr>
        <w:t xml:space="preserve"> </w:t>
      </w:r>
      <w:r w:rsidRPr="00474E0A">
        <w:rPr>
          <w:spacing w:val="-1"/>
        </w:rPr>
        <w:t>o</w:t>
      </w:r>
      <w:r w:rsidRPr="00474E0A">
        <w:rPr>
          <w:spacing w:val="-12"/>
        </w:rPr>
        <w:t xml:space="preserve"> </w:t>
      </w:r>
      <w:r w:rsidRPr="00474E0A">
        <w:rPr>
          <w:spacing w:val="-1"/>
        </w:rPr>
        <w:t>persistenti</w:t>
      </w:r>
      <w:r w:rsidRPr="00474E0A">
        <w:rPr>
          <w:spacing w:val="-12"/>
        </w:rPr>
        <w:t xml:space="preserve"> </w:t>
      </w:r>
      <w:r w:rsidRPr="00474E0A">
        <w:t>carenze</w:t>
      </w:r>
      <w:r w:rsidRPr="00474E0A">
        <w:rPr>
          <w:spacing w:val="-12"/>
        </w:rPr>
        <w:t xml:space="preserve"> </w:t>
      </w:r>
      <w:r w:rsidRPr="00474E0A">
        <w:t>nell’esecuzione</w:t>
      </w:r>
      <w:r w:rsidRPr="00474E0A">
        <w:rPr>
          <w:spacing w:val="-12"/>
        </w:rPr>
        <w:t xml:space="preserve"> </w:t>
      </w:r>
      <w:r w:rsidRPr="00474E0A">
        <w:t>di</w:t>
      </w:r>
      <w:r w:rsidRPr="00474E0A">
        <w:rPr>
          <w:spacing w:val="-12"/>
        </w:rPr>
        <w:t xml:space="preserve"> </w:t>
      </w:r>
      <w:r w:rsidRPr="00474E0A">
        <w:t>un</w:t>
      </w:r>
      <w:r w:rsidRPr="00474E0A">
        <w:rPr>
          <w:spacing w:val="-12"/>
        </w:rPr>
        <w:t xml:space="preserve"> </w:t>
      </w:r>
      <w:r w:rsidRPr="00474E0A">
        <w:t xml:space="preserve">precedente contratto di </w:t>
      </w:r>
      <w:r>
        <w:t>affidamento</w:t>
      </w:r>
      <w:r w:rsidRPr="00474E0A">
        <w:t xml:space="preserve"> che ne hanno causato la risoluzione per inadempi</w:t>
      </w:r>
      <w:r w:rsidRPr="00474E0A">
        <w:rPr>
          <w:spacing w:val="-1"/>
        </w:rPr>
        <w:t>mento</w:t>
      </w:r>
      <w:r w:rsidRPr="00474E0A">
        <w:rPr>
          <w:spacing w:val="-13"/>
        </w:rPr>
        <w:t xml:space="preserve"> </w:t>
      </w:r>
      <w:r w:rsidRPr="00474E0A">
        <w:rPr>
          <w:spacing w:val="-1"/>
        </w:rPr>
        <w:t>ovvero</w:t>
      </w:r>
      <w:r w:rsidRPr="00474E0A">
        <w:rPr>
          <w:spacing w:val="-12"/>
        </w:rPr>
        <w:t xml:space="preserve"> </w:t>
      </w:r>
      <w:r w:rsidRPr="00474E0A">
        <w:rPr>
          <w:spacing w:val="-1"/>
        </w:rPr>
        <w:t>la</w:t>
      </w:r>
      <w:r w:rsidRPr="00474E0A">
        <w:rPr>
          <w:spacing w:val="-12"/>
        </w:rPr>
        <w:t xml:space="preserve"> </w:t>
      </w:r>
      <w:r w:rsidRPr="00474E0A">
        <w:rPr>
          <w:spacing w:val="-1"/>
        </w:rPr>
        <w:t>condanna</w:t>
      </w:r>
      <w:r w:rsidRPr="00474E0A">
        <w:rPr>
          <w:spacing w:val="-12"/>
        </w:rPr>
        <w:t xml:space="preserve"> </w:t>
      </w:r>
      <w:r w:rsidRPr="00474E0A">
        <w:rPr>
          <w:spacing w:val="-1"/>
        </w:rPr>
        <w:t>al</w:t>
      </w:r>
      <w:r w:rsidRPr="00474E0A">
        <w:rPr>
          <w:spacing w:val="-12"/>
        </w:rPr>
        <w:t xml:space="preserve"> </w:t>
      </w:r>
      <w:r w:rsidRPr="00474E0A">
        <w:t>risarcimento</w:t>
      </w:r>
      <w:r w:rsidRPr="00474E0A">
        <w:rPr>
          <w:spacing w:val="-12"/>
        </w:rPr>
        <w:t xml:space="preserve"> </w:t>
      </w:r>
      <w:r w:rsidRPr="00474E0A">
        <w:t>del</w:t>
      </w:r>
      <w:r w:rsidRPr="00474E0A">
        <w:rPr>
          <w:spacing w:val="-12"/>
        </w:rPr>
        <w:t xml:space="preserve"> </w:t>
      </w:r>
      <w:r w:rsidRPr="00474E0A">
        <w:t>danno</w:t>
      </w:r>
      <w:r w:rsidRPr="00474E0A">
        <w:rPr>
          <w:spacing w:val="-13"/>
        </w:rPr>
        <w:t xml:space="preserve"> </w:t>
      </w:r>
      <w:r w:rsidRPr="00474E0A">
        <w:t>o</w:t>
      </w:r>
      <w:r w:rsidRPr="00474E0A">
        <w:rPr>
          <w:spacing w:val="-12"/>
        </w:rPr>
        <w:t xml:space="preserve"> </w:t>
      </w:r>
      <w:r w:rsidRPr="00474E0A">
        <w:t>altre</w:t>
      </w:r>
      <w:r w:rsidRPr="00474E0A">
        <w:rPr>
          <w:spacing w:val="-12"/>
        </w:rPr>
        <w:t xml:space="preserve"> </w:t>
      </w:r>
      <w:r w:rsidRPr="00474E0A">
        <w:t>sanzioni</w:t>
      </w:r>
      <w:r w:rsidRPr="00474E0A">
        <w:rPr>
          <w:spacing w:val="-12"/>
        </w:rPr>
        <w:t xml:space="preserve"> </w:t>
      </w:r>
      <w:r w:rsidRPr="00474E0A">
        <w:t>comparabili;</w:t>
      </w:r>
    </w:p>
    <w:p w14:paraId="08679840" w14:textId="77777777" w:rsidR="00474E0A" w:rsidRPr="00474E0A" w:rsidRDefault="00474E0A" w:rsidP="00A81CFD">
      <w:pPr>
        <w:pStyle w:val="Paragrafoelenco"/>
        <w:widowControl/>
        <w:numPr>
          <w:ilvl w:val="0"/>
          <w:numId w:val="2"/>
        </w:numPr>
        <w:suppressAutoHyphens/>
        <w:autoSpaceDE/>
        <w:autoSpaceDN/>
        <w:ind w:left="851" w:right="131"/>
        <w:contextualSpacing w:val="0"/>
        <w:jc w:val="both"/>
      </w:pPr>
      <w:proofErr w:type="gramStart"/>
      <w:r w:rsidRPr="00474E0A">
        <w:t>di</w:t>
      </w:r>
      <w:proofErr w:type="gramEnd"/>
      <w:r w:rsidRPr="00474E0A">
        <w:rPr>
          <w:spacing w:val="-8"/>
        </w:rPr>
        <w:t xml:space="preserve"> </w:t>
      </w:r>
      <w:r w:rsidRPr="00474E0A">
        <w:t>non</w:t>
      </w:r>
      <w:r w:rsidRPr="00474E0A">
        <w:rPr>
          <w:spacing w:val="-8"/>
        </w:rPr>
        <w:t xml:space="preserve"> </w:t>
      </w:r>
      <w:r w:rsidRPr="00474E0A">
        <w:t>essere</w:t>
      </w:r>
      <w:r w:rsidRPr="00474E0A">
        <w:rPr>
          <w:spacing w:val="-8"/>
        </w:rPr>
        <w:t xml:space="preserve"> </w:t>
      </w:r>
      <w:r w:rsidRPr="00474E0A">
        <w:t>sottoposto</w:t>
      </w:r>
      <w:r w:rsidRPr="00474E0A">
        <w:rPr>
          <w:spacing w:val="-8"/>
        </w:rPr>
        <w:t xml:space="preserve"> </w:t>
      </w:r>
      <w:r w:rsidRPr="00474E0A">
        <w:t>a</w:t>
      </w:r>
      <w:r w:rsidRPr="00474E0A">
        <w:rPr>
          <w:spacing w:val="-8"/>
        </w:rPr>
        <w:t xml:space="preserve"> </w:t>
      </w:r>
      <w:r w:rsidRPr="00474E0A">
        <w:t>fallimento</w:t>
      </w:r>
      <w:r w:rsidRPr="00474E0A">
        <w:rPr>
          <w:spacing w:val="-8"/>
        </w:rPr>
        <w:t xml:space="preserve"> </w:t>
      </w:r>
      <w:r w:rsidRPr="00474E0A">
        <w:t>o</w:t>
      </w:r>
      <w:r w:rsidRPr="00474E0A">
        <w:rPr>
          <w:spacing w:val="-8"/>
        </w:rPr>
        <w:t xml:space="preserve"> </w:t>
      </w:r>
      <w:r w:rsidRPr="00474E0A">
        <w:t>di</w:t>
      </w:r>
      <w:r w:rsidRPr="00474E0A">
        <w:rPr>
          <w:spacing w:val="-8"/>
        </w:rPr>
        <w:t xml:space="preserve"> </w:t>
      </w:r>
      <w:r w:rsidRPr="00474E0A">
        <w:t>trovarsi</w:t>
      </w:r>
      <w:r w:rsidRPr="00474E0A">
        <w:rPr>
          <w:spacing w:val="-8"/>
        </w:rPr>
        <w:t xml:space="preserve"> </w:t>
      </w:r>
      <w:r w:rsidRPr="00474E0A">
        <w:t>in</w:t>
      </w:r>
      <w:r w:rsidRPr="00474E0A">
        <w:rPr>
          <w:spacing w:val="-8"/>
        </w:rPr>
        <w:t xml:space="preserve"> </w:t>
      </w:r>
      <w:r w:rsidRPr="00474E0A">
        <w:t>stato</w:t>
      </w:r>
      <w:r w:rsidRPr="00474E0A">
        <w:rPr>
          <w:spacing w:val="-8"/>
        </w:rPr>
        <w:t xml:space="preserve"> </w:t>
      </w:r>
      <w:r w:rsidRPr="00474E0A">
        <w:t>di</w:t>
      </w:r>
      <w:r w:rsidRPr="00474E0A">
        <w:rPr>
          <w:spacing w:val="-8"/>
        </w:rPr>
        <w:t xml:space="preserve"> </w:t>
      </w:r>
      <w:r w:rsidRPr="00474E0A">
        <w:t>liquidazione</w:t>
      </w:r>
      <w:r w:rsidRPr="00474E0A">
        <w:rPr>
          <w:spacing w:val="-8"/>
        </w:rPr>
        <w:t xml:space="preserve"> </w:t>
      </w:r>
      <w:r w:rsidRPr="00474E0A">
        <w:t>coatta</w:t>
      </w:r>
      <w:r w:rsidRPr="00474E0A">
        <w:rPr>
          <w:spacing w:val="-8"/>
        </w:rPr>
        <w:t xml:space="preserve"> </w:t>
      </w:r>
      <w:r w:rsidRPr="00474E0A">
        <w:t>o</w:t>
      </w:r>
      <w:r w:rsidRPr="00474E0A">
        <w:rPr>
          <w:spacing w:val="-51"/>
        </w:rPr>
        <w:t xml:space="preserve"> </w:t>
      </w:r>
      <w:r w:rsidRPr="00474E0A">
        <w:t>di</w:t>
      </w:r>
      <w:r w:rsidRPr="00474E0A">
        <w:rPr>
          <w:spacing w:val="-5"/>
        </w:rPr>
        <w:t xml:space="preserve"> </w:t>
      </w:r>
      <w:r w:rsidRPr="00474E0A">
        <w:t>concordato</w:t>
      </w:r>
      <w:r w:rsidRPr="00474E0A">
        <w:rPr>
          <w:spacing w:val="-5"/>
        </w:rPr>
        <w:t xml:space="preserve"> </w:t>
      </w:r>
      <w:r w:rsidRPr="00474E0A">
        <w:t>preventivo,</w:t>
      </w:r>
      <w:r w:rsidRPr="00474E0A">
        <w:rPr>
          <w:spacing w:val="-5"/>
        </w:rPr>
        <w:t xml:space="preserve"> </w:t>
      </w:r>
      <w:r w:rsidRPr="00474E0A">
        <w:t>né</w:t>
      </w:r>
      <w:r w:rsidRPr="00474E0A">
        <w:rPr>
          <w:spacing w:val="-5"/>
        </w:rPr>
        <w:t xml:space="preserve"> </w:t>
      </w:r>
      <w:r w:rsidRPr="00474E0A">
        <w:t>è</w:t>
      </w:r>
      <w:r w:rsidRPr="00474E0A">
        <w:rPr>
          <w:spacing w:val="-5"/>
        </w:rPr>
        <w:t xml:space="preserve"> </w:t>
      </w:r>
      <w:r w:rsidRPr="00474E0A">
        <w:t>in</w:t>
      </w:r>
      <w:r w:rsidRPr="00474E0A">
        <w:rPr>
          <w:spacing w:val="-5"/>
        </w:rPr>
        <w:t xml:space="preserve"> </w:t>
      </w:r>
      <w:r w:rsidRPr="00474E0A">
        <w:t>corso</w:t>
      </w:r>
      <w:r w:rsidRPr="00474E0A">
        <w:rPr>
          <w:spacing w:val="-5"/>
        </w:rPr>
        <w:t xml:space="preserve"> </w:t>
      </w:r>
      <w:r w:rsidRPr="00474E0A">
        <w:t>nei</w:t>
      </w:r>
      <w:r w:rsidRPr="00474E0A">
        <w:rPr>
          <w:spacing w:val="-5"/>
        </w:rPr>
        <w:t xml:space="preserve"> </w:t>
      </w:r>
      <w:r w:rsidRPr="00474E0A">
        <w:t>propri</w:t>
      </w:r>
      <w:r w:rsidRPr="00474E0A">
        <w:rPr>
          <w:spacing w:val="-5"/>
        </w:rPr>
        <w:t xml:space="preserve"> </w:t>
      </w:r>
      <w:r w:rsidRPr="00474E0A">
        <w:t>confronti</w:t>
      </w:r>
      <w:r w:rsidRPr="00474E0A">
        <w:rPr>
          <w:spacing w:val="-5"/>
        </w:rPr>
        <w:t xml:space="preserve"> </w:t>
      </w:r>
      <w:r w:rsidRPr="00474E0A">
        <w:t>un</w:t>
      </w:r>
      <w:r w:rsidRPr="00474E0A">
        <w:rPr>
          <w:spacing w:val="-5"/>
        </w:rPr>
        <w:t xml:space="preserve"> </w:t>
      </w:r>
      <w:r w:rsidRPr="00474E0A">
        <w:t>procedimento</w:t>
      </w:r>
      <w:r w:rsidRPr="00474E0A">
        <w:rPr>
          <w:spacing w:val="-5"/>
        </w:rPr>
        <w:t xml:space="preserve"> </w:t>
      </w:r>
      <w:r w:rsidRPr="00474E0A">
        <w:t>per</w:t>
      </w:r>
      <w:r w:rsidRPr="00474E0A">
        <w:rPr>
          <w:spacing w:val="-51"/>
        </w:rPr>
        <w:t xml:space="preserve"> </w:t>
      </w:r>
      <w:r w:rsidRPr="00474E0A">
        <w:t>la dichiarazione di una di tali situazioni;</w:t>
      </w:r>
    </w:p>
    <w:p w14:paraId="09487325" w14:textId="77777777" w:rsidR="00474E0A" w:rsidRPr="00474E0A" w:rsidRDefault="00474E0A" w:rsidP="00A81CFD">
      <w:pPr>
        <w:pStyle w:val="Paragrafoelenco"/>
        <w:widowControl/>
        <w:numPr>
          <w:ilvl w:val="0"/>
          <w:numId w:val="2"/>
        </w:numPr>
        <w:suppressAutoHyphens/>
        <w:autoSpaceDE/>
        <w:autoSpaceDN/>
        <w:ind w:left="851" w:right="130"/>
        <w:contextualSpacing w:val="0"/>
        <w:jc w:val="both"/>
      </w:pPr>
      <w:proofErr w:type="gramStart"/>
      <w:r w:rsidRPr="00474E0A">
        <w:t>di</w:t>
      </w:r>
      <w:proofErr w:type="gramEnd"/>
      <w:r w:rsidRPr="00474E0A">
        <w:rPr>
          <w:spacing w:val="-9"/>
        </w:rPr>
        <w:t xml:space="preserve"> </w:t>
      </w:r>
      <w:r w:rsidRPr="00474E0A">
        <w:t>non</w:t>
      </w:r>
      <w:r w:rsidRPr="00474E0A">
        <w:rPr>
          <w:spacing w:val="-9"/>
        </w:rPr>
        <w:t xml:space="preserve"> </w:t>
      </w:r>
      <w:r w:rsidRPr="00474E0A">
        <w:t>aver</w:t>
      </w:r>
      <w:r w:rsidRPr="00474E0A">
        <w:rPr>
          <w:spacing w:val="-9"/>
        </w:rPr>
        <w:t xml:space="preserve"> </w:t>
      </w:r>
      <w:r w:rsidRPr="00474E0A">
        <w:t>commesso</w:t>
      </w:r>
      <w:r w:rsidRPr="00474E0A">
        <w:rPr>
          <w:spacing w:val="-9"/>
        </w:rPr>
        <w:t xml:space="preserve"> </w:t>
      </w:r>
      <w:r w:rsidRPr="00474E0A">
        <w:t>grave</w:t>
      </w:r>
      <w:r w:rsidRPr="00474E0A">
        <w:rPr>
          <w:spacing w:val="-9"/>
        </w:rPr>
        <w:t xml:space="preserve"> </w:t>
      </w:r>
      <w:r w:rsidRPr="00474E0A">
        <w:t>inadempimento</w:t>
      </w:r>
      <w:r w:rsidRPr="00474E0A">
        <w:rPr>
          <w:spacing w:val="-9"/>
        </w:rPr>
        <w:t xml:space="preserve"> </w:t>
      </w:r>
      <w:r w:rsidRPr="00474E0A">
        <w:t>nei</w:t>
      </w:r>
      <w:r w:rsidRPr="00474E0A">
        <w:rPr>
          <w:spacing w:val="-9"/>
        </w:rPr>
        <w:t xml:space="preserve"> </w:t>
      </w:r>
      <w:r w:rsidRPr="00474E0A">
        <w:t>confronti</w:t>
      </w:r>
      <w:r w:rsidRPr="00474E0A">
        <w:rPr>
          <w:spacing w:val="-9"/>
        </w:rPr>
        <w:t xml:space="preserve"> </w:t>
      </w:r>
      <w:r w:rsidRPr="00474E0A">
        <w:t>di</w:t>
      </w:r>
      <w:r w:rsidRPr="00474E0A">
        <w:rPr>
          <w:spacing w:val="-9"/>
        </w:rPr>
        <w:t xml:space="preserve"> </w:t>
      </w:r>
      <w:r w:rsidRPr="00474E0A">
        <w:t>uno</w:t>
      </w:r>
      <w:r w:rsidRPr="00474E0A">
        <w:rPr>
          <w:spacing w:val="-9"/>
        </w:rPr>
        <w:t xml:space="preserve"> </w:t>
      </w:r>
      <w:r w:rsidRPr="00474E0A">
        <w:t>o</w:t>
      </w:r>
      <w:r w:rsidRPr="00474E0A">
        <w:rPr>
          <w:spacing w:val="-9"/>
        </w:rPr>
        <w:t xml:space="preserve"> </w:t>
      </w:r>
      <w:r w:rsidRPr="00474E0A">
        <w:t>più</w:t>
      </w:r>
      <w:r w:rsidRPr="00474E0A">
        <w:rPr>
          <w:spacing w:val="-9"/>
        </w:rPr>
        <w:t xml:space="preserve"> </w:t>
      </w:r>
      <w:r w:rsidRPr="00474E0A">
        <w:t>subappaltatori, riconosciuto o accertato con sentenza passata in giudicato;</w:t>
      </w:r>
    </w:p>
    <w:p w14:paraId="3B760624" w14:textId="77777777" w:rsidR="00474E0A" w:rsidRDefault="00474E0A" w:rsidP="00A81CFD">
      <w:pPr>
        <w:pStyle w:val="Paragrafoelenco"/>
        <w:widowControl/>
        <w:numPr>
          <w:ilvl w:val="0"/>
          <w:numId w:val="2"/>
        </w:numPr>
        <w:suppressAutoHyphens/>
        <w:autoSpaceDE/>
        <w:autoSpaceDN/>
        <w:ind w:left="851" w:right="131"/>
        <w:contextualSpacing w:val="0"/>
        <w:jc w:val="both"/>
      </w:pPr>
      <w:proofErr w:type="gramStart"/>
      <w:r w:rsidRPr="00474E0A">
        <w:t>di</w:t>
      </w:r>
      <w:proofErr w:type="gramEnd"/>
      <w:r w:rsidRPr="00474E0A">
        <w:rPr>
          <w:spacing w:val="-7"/>
        </w:rPr>
        <w:t xml:space="preserve"> </w:t>
      </w:r>
      <w:r w:rsidRPr="00474E0A">
        <w:t>non</w:t>
      </w:r>
      <w:r w:rsidRPr="00474E0A">
        <w:rPr>
          <w:spacing w:val="-7"/>
        </w:rPr>
        <w:t xml:space="preserve"> </w:t>
      </w:r>
      <w:r w:rsidRPr="00474E0A">
        <w:t>essersi</w:t>
      </w:r>
      <w:r w:rsidRPr="00474E0A">
        <w:rPr>
          <w:spacing w:val="-7"/>
        </w:rPr>
        <w:t xml:space="preserve"> </w:t>
      </w:r>
      <w:r w:rsidRPr="00474E0A">
        <w:t>reso</w:t>
      </w:r>
      <w:r w:rsidRPr="00474E0A">
        <w:rPr>
          <w:spacing w:val="-7"/>
        </w:rPr>
        <w:t xml:space="preserve"> </w:t>
      </w:r>
      <w:r w:rsidRPr="00474E0A">
        <w:t>inottemperante</w:t>
      </w:r>
      <w:r w:rsidRPr="00474E0A">
        <w:rPr>
          <w:spacing w:val="-7"/>
        </w:rPr>
        <w:t xml:space="preserve"> </w:t>
      </w:r>
      <w:r w:rsidRPr="00474E0A">
        <w:t>agli</w:t>
      </w:r>
      <w:r w:rsidRPr="00474E0A">
        <w:rPr>
          <w:spacing w:val="-7"/>
        </w:rPr>
        <w:t xml:space="preserve"> </w:t>
      </w:r>
      <w:r w:rsidRPr="00474E0A">
        <w:t>obblighi</w:t>
      </w:r>
      <w:r w:rsidRPr="00474E0A">
        <w:rPr>
          <w:spacing w:val="-7"/>
        </w:rPr>
        <w:t xml:space="preserve"> </w:t>
      </w:r>
      <w:r w:rsidRPr="00474E0A">
        <w:t>relativi</w:t>
      </w:r>
      <w:r w:rsidRPr="00474E0A">
        <w:rPr>
          <w:spacing w:val="-7"/>
        </w:rPr>
        <w:t xml:space="preserve"> </w:t>
      </w:r>
      <w:r w:rsidRPr="00474E0A">
        <w:t>al</w:t>
      </w:r>
      <w:r w:rsidRPr="00474E0A">
        <w:rPr>
          <w:spacing w:val="-6"/>
        </w:rPr>
        <w:t xml:space="preserve"> </w:t>
      </w:r>
      <w:r w:rsidRPr="00474E0A">
        <w:t>pagamento</w:t>
      </w:r>
      <w:r w:rsidRPr="00474E0A">
        <w:rPr>
          <w:spacing w:val="-7"/>
        </w:rPr>
        <w:t xml:space="preserve"> </w:t>
      </w:r>
      <w:r w:rsidRPr="00474E0A">
        <w:t>delle</w:t>
      </w:r>
      <w:r w:rsidRPr="00474E0A">
        <w:rPr>
          <w:spacing w:val="-7"/>
        </w:rPr>
        <w:t xml:space="preserve"> </w:t>
      </w:r>
      <w:r w:rsidRPr="00474E0A">
        <w:t>imposte</w:t>
      </w:r>
      <w:r w:rsidRPr="00474E0A">
        <w:rPr>
          <w:spacing w:val="-4"/>
        </w:rPr>
        <w:t xml:space="preserve"> </w:t>
      </w:r>
      <w:r w:rsidRPr="00474E0A">
        <w:t>e</w:t>
      </w:r>
      <w:r w:rsidRPr="00474E0A">
        <w:rPr>
          <w:spacing w:val="-3"/>
        </w:rPr>
        <w:t xml:space="preserve"> </w:t>
      </w:r>
      <w:r w:rsidRPr="00474E0A">
        <w:t>tasse</w:t>
      </w:r>
      <w:r w:rsidRPr="00474E0A">
        <w:rPr>
          <w:spacing w:val="-4"/>
        </w:rPr>
        <w:t xml:space="preserve"> </w:t>
      </w:r>
      <w:r w:rsidRPr="00474E0A">
        <w:t>o</w:t>
      </w:r>
      <w:r w:rsidRPr="00474E0A">
        <w:rPr>
          <w:spacing w:val="-3"/>
        </w:rPr>
        <w:t xml:space="preserve"> </w:t>
      </w:r>
      <w:r w:rsidRPr="00474E0A">
        <w:t>dei</w:t>
      </w:r>
      <w:r w:rsidRPr="00474E0A">
        <w:rPr>
          <w:spacing w:val="-4"/>
        </w:rPr>
        <w:t xml:space="preserve"> </w:t>
      </w:r>
      <w:r w:rsidRPr="00474E0A">
        <w:t>contributi</w:t>
      </w:r>
      <w:r w:rsidRPr="00474E0A">
        <w:rPr>
          <w:spacing w:val="-3"/>
        </w:rPr>
        <w:t xml:space="preserve"> </w:t>
      </w:r>
      <w:r w:rsidRPr="00474E0A">
        <w:t>previdenziali,</w:t>
      </w:r>
      <w:r w:rsidRPr="00474E0A">
        <w:rPr>
          <w:spacing w:val="-3"/>
        </w:rPr>
        <w:t xml:space="preserve"> </w:t>
      </w:r>
      <w:r w:rsidRPr="00474E0A">
        <w:t>ancorché</w:t>
      </w:r>
      <w:r w:rsidRPr="00474E0A">
        <w:rPr>
          <w:spacing w:val="-4"/>
        </w:rPr>
        <w:t xml:space="preserve"> </w:t>
      </w:r>
      <w:r w:rsidRPr="00474E0A">
        <w:t>non</w:t>
      </w:r>
      <w:r w:rsidRPr="00474E0A">
        <w:rPr>
          <w:spacing w:val="-3"/>
        </w:rPr>
        <w:t xml:space="preserve"> </w:t>
      </w:r>
      <w:r w:rsidRPr="00474E0A">
        <w:t>definitivamente</w:t>
      </w:r>
      <w:r w:rsidRPr="00474E0A">
        <w:rPr>
          <w:spacing w:val="-4"/>
        </w:rPr>
        <w:t xml:space="preserve"> </w:t>
      </w:r>
      <w:r w:rsidRPr="00474E0A">
        <w:t>accertati,</w:t>
      </w:r>
      <w:r w:rsidRPr="00474E0A">
        <w:rPr>
          <w:spacing w:val="-50"/>
        </w:rPr>
        <w:t xml:space="preserve"> </w:t>
      </w:r>
      <w:r w:rsidRPr="00474E0A">
        <w:t>costituenti</w:t>
      </w:r>
      <w:r w:rsidRPr="00474E0A">
        <w:rPr>
          <w:spacing w:val="-7"/>
        </w:rPr>
        <w:t xml:space="preserve"> </w:t>
      </w:r>
      <w:r w:rsidRPr="00474E0A">
        <w:t>una</w:t>
      </w:r>
      <w:r w:rsidRPr="00474E0A">
        <w:rPr>
          <w:spacing w:val="-6"/>
        </w:rPr>
        <w:t xml:space="preserve"> </w:t>
      </w:r>
      <w:r w:rsidRPr="00474E0A">
        <w:t>grave</w:t>
      </w:r>
      <w:r w:rsidRPr="00474E0A">
        <w:rPr>
          <w:spacing w:val="-6"/>
        </w:rPr>
        <w:t xml:space="preserve"> </w:t>
      </w:r>
      <w:r w:rsidRPr="00474E0A">
        <w:t>violazione</w:t>
      </w:r>
      <w:r w:rsidRPr="00474E0A">
        <w:rPr>
          <w:spacing w:val="-7"/>
        </w:rPr>
        <w:t xml:space="preserve"> </w:t>
      </w:r>
      <w:r w:rsidRPr="00474E0A">
        <w:t>a norma di legge.</w:t>
      </w:r>
    </w:p>
    <w:p w14:paraId="3370C6A5" w14:textId="48987F51" w:rsidR="00E96FAE" w:rsidRPr="003452E3" w:rsidRDefault="00E96FAE" w:rsidP="00A81CFD">
      <w:pPr>
        <w:pStyle w:val="Paragrafoelenco"/>
        <w:numPr>
          <w:ilvl w:val="0"/>
          <w:numId w:val="2"/>
        </w:numPr>
        <w:ind w:left="851" w:right="195"/>
        <w:jc w:val="both"/>
      </w:pPr>
      <w:r>
        <w:t xml:space="preserve">Di </w:t>
      </w:r>
      <w:r w:rsidRPr="003452E3">
        <w:t xml:space="preserve">essere in regola con la </w:t>
      </w:r>
      <w:proofErr w:type="gramStart"/>
      <w:r w:rsidRPr="003452E3">
        <w:t>rendicontazione</w:t>
      </w:r>
      <w:proofErr w:type="gramEnd"/>
      <w:r w:rsidRPr="003452E3">
        <w:t xml:space="preserve"> di eventuali contributi già concessi dal </w:t>
      </w:r>
      <w:proofErr w:type="spellStart"/>
      <w:r w:rsidRPr="003452E3">
        <w:t>MArTA</w:t>
      </w:r>
      <w:proofErr w:type="spellEnd"/>
      <w:r w:rsidRPr="003452E3">
        <w:t>;</w:t>
      </w:r>
    </w:p>
    <w:p w14:paraId="088173FF" w14:textId="5F4F710B" w:rsidR="00E96FAE" w:rsidRPr="003452E3" w:rsidRDefault="00E96FAE" w:rsidP="00A81CFD">
      <w:pPr>
        <w:pStyle w:val="Paragrafoelenco"/>
        <w:numPr>
          <w:ilvl w:val="0"/>
          <w:numId w:val="2"/>
        </w:numPr>
        <w:ind w:left="851" w:right="195"/>
        <w:jc w:val="both"/>
      </w:pPr>
      <w:r>
        <w:t xml:space="preserve">Di </w:t>
      </w:r>
      <w:r w:rsidRPr="003452E3">
        <w:t xml:space="preserve">essere in regola con il pagamento di somme eventualmente dovute </w:t>
      </w:r>
      <w:proofErr w:type="gramStart"/>
      <w:r w:rsidRPr="003452E3">
        <w:t xml:space="preserve">al </w:t>
      </w:r>
      <w:proofErr w:type="spellStart"/>
      <w:r w:rsidRPr="003452E3">
        <w:t>MArTA</w:t>
      </w:r>
      <w:proofErr w:type="spellEnd"/>
      <w:proofErr w:type="gramEnd"/>
      <w:r w:rsidRPr="003452E3">
        <w:t xml:space="preserve"> o aver firmato un piano di rientro per eventuali debiti;</w:t>
      </w:r>
    </w:p>
    <w:p w14:paraId="694BBF1F" w14:textId="412E5738" w:rsidR="00E96FAE" w:rsidRDefault="00E96FAE" w:rsidP="00A81CFD">
      <w:pPr>
        <w:pStyle w:val="Paragrafoelenco"/>
        <w:numPr>
          <w:ilvl w:val="0"/>
          <w:numId w:val="2"/>
        </w:numPr>
        <w:ind w:left="851" w:right="195"/>
        <w:jc w:val="both"/>
      </w:pPr>
      <w:r>
        <w:t xml:space="preserve">Di </w:t>
      </w:r>
      <w:r w:rsidRPr="003452E3">
        <w:t xml:space="preserve">non aver avuto diffide da parte di ente pubblico o privato per gravi violazioni, </w:t>
      </w:r>
      <w:proofErr w:type="gramStart"/>
      <w:r w:rsidRPr="003452E3">
        <w:t>in qualità di</w:t>
      </w:r>
      <w:proofErr w:type="gramEnd"/>
      <w:r w:rsidRPr="003452E3">
        <w:t xml:space="preserve"> concessionario di gestione di servizio bar e ristoro o altre concessioni similari;</w:t>
      </w:r>
    </w:p>
    <w:p w14:paraId="342381CB" w14:textId="457DCCA8" w:rsidR="007B08C6" w:rsidRDefault="007B08C6" w:rsidP="00A81CFD">
      <w:pPr>
        <w:pStyle w:val="Paragrafoelenco"/>
        <w:numPr>
          <w:ilvl w:val="0"/>
          <w:numId w:val="2"/>
        </w:numPr>
        <w:ind w:left="851" w:right="195"/>
        <w:jc w:val="both"/>
      </w:pPr>
      <w:proofErr w:type="gramStart"/>
      <w:r w:rsidRPr="007B08C6">
        <w:t>di</w:t>
      </w:r>
      <w:proofErr w:type="gramEnd"/>
      <w:r w:rsidRPr="007B08C6">
        <w:t xml:space="preserve"> avere preso visione e di accettare integralmente tutte le condizioni e prescrizioni contenute nel relativo Avviso;</w:t>
      </w:r>
    </w:p>
    <w:p w14:paraId="06211A7B" w14:textId="0DC9B06D" w:rsidR="007B08C6" w:rsidRPr="007B08C6" w:rsidRDefault="007B08C6" w:rsidP="00A81CFD">
      <w:pPr>
        <w:pStyle w:val="Paragrafoelenco"/>
        <w:numPr>
          <w:ilvl w:val="0"/>
          <w:numId w:val="2"/>
        </w:numPr>
        <w:ind w:left="851" w:right="195"/>
        <w:jc w:val="both"/>
      </w:pPr>
      <w:r>
        <w:t xml:space="preserve">di essere consapevole che per essere invitato a presentare offerta, è necessario essere registrati nell'Elenco Fornitori telematico della </w:t>
      </w:r>
      <w:r w:rsidRPr="00D27E9F">
        <w:t xml:space="preserve">Piattaforma </w:t>
      </w:r>
      <w:proofErr w:type="spellStart"/>
      <w:r w:rsidRPr="00D27E9F">
        <w:t>TuttoGare</w:t>
      </w:r>
      <w:proofErr w:type="spellEnd"/>
      <w:r w:rsidRPr="00D27E9F">
        <w:t xml:space="preserve">, all’indirizzo </w:t>
      </w:r>
      <w:hyperlink r:id="rId8" w:history="1">
        <w:proofErr w:type="spellStart"/>
        <w:r w:rsidRPr="009D5E49">
          <w:rPr>
            <w:rStyle w:val="Collegamentoipertestuale"/>
            <w:rFonts w:ascii="Calibri" w:hAnsi="Calibri" w:cs="Calibri"/>
          </w:rPr>
          <w:t>https</w:t>
        </w:r>
        <w:proofErr w:type="spellEnd"/>
        <w:r w:rsidRPr="009D5E49">
          <w:rPr>
            <w:rStyle w:val="Collegamentoipertestuale"/>
            <w:rFonts w:ascii="Calibri" w:hAnsi="Calibri" w:cs="Calibri"/>
          </w:rPr>
          <w:t>://</w:t>
        </w:r>
        <w:proofErr w:type="spellStart"/>
        <w:r w:rsidRPr="009D5E49">
          <w:rPr>
            <w:rStyle w:val="Collegamentoipertestuale"/>
            <w:rFonts w:ascii="Calibri" w:hAnsi="Calibri" w:cs="Calibri"/>
          </w:rPr>
          <w:t>martataranto.tuttogare.it</w:t>
        </w:r>
        <w:proofErr w:type="spellEnd"/>
      </w:hyperlink>
      <w:r>
        <w:t>;</w:t>
      </w:r>
    </w:p>
    <w:p w14:paraId="727FFF44" w14:textId="77777777" w:rsidR="00E96FAE" w:rsidRDefault="00E96FAE" w:rsidP="00E96FAE">
      <w:pPr>
        <w:pStyle w:val="Paragrafoelenco"/>
        <w:widowControl/>
        <w:suppressAutoHyphens/>
        <w:autoSpaceDE/>
        <w:autoSpaceDN/>
        <w:ind w:left="851" w:right="131"/>
        <w:contextualSpacing w:val="0"/>
        <w:jc w:val="both"/>
      </w:pPr>
    </w:p>
    <w:p w14:paraId="1CEF9445" w14:textId="34F65E91" w:rsidR="003251C2" w:rsidRDefault="003251C2" w:rsidP="00A81CFD">
      <w:pPr>
        <w:pStyle w:val="Paragrafoelenco"/>
        <w:widowControl/>
        <w:numPr>
          <w:ilvl w:val="0"/>
          <w:numId w:val="3"/>
        </w:numPr>
        <w:tabs>
          <w:tab w:val="left" w:pos="398"/>
        </w:tabs>
        <w:suppressAutoHyphens/>
        <w:autoSpaceDE/>
        <w:autoSpaceDN/>
        <w:ind w:right="131"/>
        <w:contextualSpacing w:val="0"/>
        <w:jc w:val="both"/>
        <w:rPr>
          <w:b/>
        </w:rPr>
      </w:pPr>
      <w:r w:rsidRPr="003251C2">
        <w:rPr>
          <w:b/>
        </w:rPr>
        <w:t xml:space="preserve">DI POSSEDERE I SEGUENTI </w:t>
      </w:r>
      <w:r w:rsidR="00E96FAE" w:rsidRPr="00632E33">
        <w:rPr>
          <w:b/>
        </w:rPr>
        <w:t>REQUISITI DI IDONEITÀ PROFESSIONALE</w:t>
      </w:r>
      <w:r w:rsidR="002F4BB9">
        <w:rPr>
          <w:b/>
        </w:rPr>
        <w:t>:</w:t>
      </w:r>
    </w:p>
    <w:p w14:paraId="55004788" w14:textId="356CD264" w:rsidR="00E96FAE" w:rsidRDefault="00E96FAE" w:rsidP="00E96FAE">
      <w:pPr>
        <w:ind w:left="426"/>
        <w:jc w:val="both"/>
      </w:pPr>
    </w:p>
    <w:p w14:paraId="06C50F8A" w14:textId="77777777" w:rsidR="00E96FAE" w:rsidRDefault="00E96FAE" w:rsidP="00E96FAE">
      <w:pPr>
        <w:ind w:left="426"/>
        <w:jc w:val="both"/>
      </w:pPr>
      <w:r>
        <w:t xml:space="preserve">a) Iscrizione nel Registro delle imprese presso la Camera di Commercio, Industria, Artigianato, Agricoltura o analogo Albo dello Stato di appartenenza per </w:t>
      </w:r>
      <w:proofErr w:type="gramStart"/>
      <w:r>
        <w:t>i partecipanti aventi</w:t>
      </w:r>
      <w:proofErr w:type="gramEnd"/>
      <w:r>
        <w:t xml:space="preserve"> sede legale in uno Stato dell’Unione Europea per attività coincidente con quella oggetto della presente procedura;</w:t>
      </w:r>
    </w:p>
    <w:p w14:paraId="6D69509A" w14:textId="55186B57" w:rsidR="00A81CFD" w:rsidRDefault="00E96FAE" w:rsidP="00A81CFD">
      <w:pPr>
        <w:ind w:left="426"/>
        <w:jc w:val="both"/>
      </w:pPr>
      <w:r>
        <w:t xml:space="preserve">b) </w:t>
      </w:r>
      <w:r w:rsidR="002F4BB9">
        <w:t xml:space="preserve">I </w:t>
      </w:r>
      <w:r>
        <w:t>requisiti professionali di cui all'art</w:t>
      </w:r>
      <w:r w:rsidRPr="007B08C6">
        <w:t xml:space="preserve">. 71 del </w:t>
      </w:r>
      <w:proofErr w:type="spellStart"/>
      <w:proofErr w:type="gramStart"/>
      <w:r w:rsidRPr="007B08C6">
        <w:t>D.Lgs.n</w:t>
      </w:r>
      <w:proofErr w:type="spellEnd"/>
      <w:proofErr w:type="gramEnd"/>
      <w:r w:rsidRPr="007B08C6">
        <w:t xml:space="preserve">. </w:t>
      </w:r>
      <w:proofErr w:type="gramStart"/>
      <w:r w:rsidRPr="007B08C6">
        <w:t xml:space="preserve">59/2010 e </w:t>
      </w:r>
      <w:proofErr w:type="spellStart"/>
      <w:r w:rsidRPr="007B08C6">
        <w:t>ss.mm.ii</w:t>
      </w:r>
      <w:proofErr w:type="spellEnd"/>
      <w:r w:rsidRPr="007B08C6">
        <w:t>., per l'esercizio di attività commerciali e di somministrazione di alimenti</w:t>
      </w:r>
      <w:r>
        <w:t xml:space="preserve"> e bevande;</w:t>
      </w:r>
      <w:proofErr w:type="gramEnd"/>
    </w:p>
    <w:p w14:paraId="53FE2112" w14:textId="469CDB48" w:rsidR="00A81CFD" w:rsidRDefault="00E96FAE" w:rsidP="00A81CFD">
      <w:pPr>
        <w:ind w:left="426"/>
        <w:jc w:val="both"/>
      </w:pPr>
      <w:r>
        <w:lastRenderedPageBreak/>
        <w:t xml:space="preserve">c) </w:t>
      </w:r>
      <w:r w:rsidR="00A81CFD">
        <w:t>Aver effettuato, nel precedente triennio dalla data di pubblicazione del presente avviso, contratti analoghi a quello in affidamento anche a favore di soggetti privati;</w:t>
      </w:r>
    </w:p>
    <w:p w14:paraId="609B7CD2" w14:textId="77777777" w:rsidR="00A81CFD" w:rsidRDefault="00A81CFD" w:rsidP="00A81CFD">
      <w:pPr>
        <w:ind w:left="426"/>
        <w:jc w:val="both"/>
      </w:pPr>
      <w:r>
        <w:t>d)</w:t>
      </w:r>
      <w:r>
        <w:tab/>
      </w:r>
      <w:proofErr w:type="gramStart"/>
      <w:r>
        <w:t>Aver realizzato nel triennio precedente a quello di pubblicazione del presente avviso un fatturato globale pari al doppio del valore della c</w:t>
      </w:r>
      <w:proofErr w:type="gramEnd"/>
      <w:r>
        <w:t>oncessione;</w:t>
      </w:r>
    </w:p>
    <w:p w14:paraId="1EAD1437" w14:textId="77777777" w:rsidR="002F4BB9" w:rsidRDefault="00A81CFD" w:rsidP="002F4BB9">
      <w:pPr>
        <w:ind w:left="426"/>
        <w:jc w:val="both"/>
      </w:pPr>
      <w:r>
        <w:t>e)</w:t>
      </w:r>
      <w:r>
        <w:tab/>
      </w:r>
      <w:proofErr w:type="gramStart"/>
      <w:r w:rsidR="002F4BB9">
        <w:t>Il p</w:t>
      </w:r>
      <w:r>
        <w:t>ossesso della certificazione UNI ENI ISO 9001:2015- Certificazione Qualità Aziendale;</w:t>
      </w:r>
      <w:proofErr w:type="gramEnd"/>
    </w:p>
    <w:p w14:paraId="68E2423E" w14:textId="5161E2EC" w:rsidR="00A81CFD" w:rsidRDefault="002F4BB9" w:rsidP="002F4BB9">
      <w:pPr>
        <w:ind w:left="426"/>
        <w:jc w:val="both"/>
      </w:pPr>
      <w:r>
        <w:t xml:space="preserve">f) di essere consapevole che la presente manifestazione </w:t>
      </w:r>
      <w:proofErr w:type="gramStart"/>
      <w:r>
        <w:t xml:space="preserve">di </w:t>
      </w:r>
      <w:proofErr w:type="gramEnd"/>
      <w:r>
        <w:t xml:space="preserve">interesse non risulta essere in alcun modo vincolante per il </w:t>
      </w:r>
      <w:proofErr w:type="spellStart"/>
      <w:r w:rsidRPr="003452E3">
        <w:t>MArTA</w:t>
      </w:r>
      <w:proofErr w:type="spellEnd"/>
      <w:r>
        <w:t>;</w:t>
      </w:r>
    </w:p>
    <w:p w14:paraId="334B5865" w14:textId="51B1F2A0" w:rsidR="002F4BB9" w:rsidRDefault="002F4BB9" w:rsidP="002F4BB9">
      <w:pPr>
        <w:ind w:left="426"/>
        <w:jc w:val="both"/>
      </w:pPr>
      <w:r>
        <w:t xml:space="preserve">g) di essere informato, ai sensi del Regolamento (UE) 2016/679 e del D.lgs. 196/2003, come modificato dal D. </w:t>
      </w:r>
      <w:proofErr w:type="spellStart"/>
      <w:proofErr w:type="gramStart"/>
      <w:r>
        <w:t>Lgs</w:t>
      </w:r>
      <w:proofErr w:type="spellEnd"/>
      <w:r>
        <w:t>.</w:t>
      </w:r>
      <w:proofErr w:type="gramEnd"/>
      <w:r>
        <w:t xml:space="preserve"> 101/2018, che i dati raccolti saranno trattati dall’amministrazione esclusivamente per finalità connesse alla presente procedura.</w:t>
      </w:r>
    </w:p>
    <w:p w14:paraId="6A3F41C7" w14:textId="3D6482E3" w:rsidR="00E96FAE" w:rsidRDefault="00E96FAE" w:rsidP="00E96FAE">
      <w:pPr>
        <w:ind w:left="426"/>
        <w:jc w:val="both"/>
      </w:pPr>
    </w:p>
    <w:p w14:paraId="2089F61A" w14:textId="17CB6BFA" w:rsidR="003251C2" w:rsidRPr="003251C2" w:rsidRDefault="00E96FAE" w:rsidP="00E96FAE">
      <w:pPr>
        <w:pStyle w:val="Paragrafoelenco"/>
        <w:widowControl/>
        <w:tabs>
          <w:tab w:val="left" w:pos="398"/>
        </w:tabs>
        <w:suppressAutoHyphens/>
        <w:autoSpaceDE/>
        <w:autoSpaceDN/>
        <w:ind w:right="131"/>
        <w:contextualSpacing w:val="0"/>
        <w:jc w:val="both"/>
        <w:rPr>
          <w:b/>
        </w:rPr>
      </w:pPr>
      <w:r>
        <w:t xml:space="preserve">Ai soggetti costituiti in forma </w:t>
      </w:r>
      <w:proofErr w:type="gramStart"/>
      <w:r>
        <w:t>associata</w:t>
      </w:r>
      <w:proofErr w:type="gramEnd"/>
      <w:r>
        <w:t xml:space="preserve"> si applicano le disposizioni di cui agli artt. 67 e 68 del </w:t>
      </w:r>
      <w:proofErr w:type="spellStart"/>
      <w:r>
        <w:t>D.Lgs.</w:t>
      </w:r>
      <w:proofErr w:type="spellEnd"/>
      <w:r>
        <w:t xml:space="preserve"> n. 36/2023.</w:t>
      </w:r>
    </w:p>
    <w:p w14:paraId="39D679A8" w14:textId="77777777" w:rsidR="00474E0A" w:rsidRPr="003251C2" w:rsidRDefault="00474E0A" w:rsidP="003251C2">
      <w:pPr>
        <w:tabs>
          <w:tab w:val="left" w:pos="398"/>
        </w:tabs>
        <w:rPr>
          <w:rFonts w:ascii="Arial" w:hAnsi="Arial"/>
          <w:sz w:val="24"/>
          <w:szCs w:val="24"/>
        </w:rPr>
      </w:pPr>
    </w:p>
    <w:p w14:paraId="7405EF0E" w14:textId="77777777" w:rsidR="00474E0A" w:rsidRPr="00474E0A" w:rsidRDefault="00474E0A" w:rsidP="00474E0A">
      <w:pPr>
        <w:jc w:val="center"/>
        <w:rPr>
          <w:rFonts w:ascii="Arial" w:hAnsi="Arial"/>
          <w:b/>
          <w:sz w:val="24"/>
          <w:szCs w:val="24"/>
        </w:rPr>
      </w:pPr>
      <w:r w:rsidRPr="00474E0A">
        <w:rPr>
          <w:b/>
        </w:rPr>
        <w:t>IMPEGNO DEL CONCORRENTE</w:t>
      </w:r>
    </w:p>
    <w:p w14:paraId="22B0E1CD" w14:textId="77777777" w:rsidR="00474E0A" w:rsidRDefault="00474E0A" w:rsidP="00474E0A">
      <w:pPr>
        <w:pStyle w:val="Titolo1"/>
        <w:jc w:val="center"/>
        <w:rPr>
          <w:rFonts w:ascii="Arial" w:hAnsi="Arial"/>
          <w:sz w:val="24"/>
          <w:szCs w:val="24"/>
        </w:rPr>
      </w:pPr>
    </w:p>
    <w:p w14:paraId="76D336BB" w14:textId="77777777" w:rsidR="00474E0A" w:rsidRPr="00474E0A" w:rsidRDefault="00474E0A" w:rsidP="00474E0A">
      <w:pPr>
        <w:jc w:val="both"/>
      </w:pPr>
      <w:r w:rsidRPr="00474E0A">
        <w:t xml:space="preserve">In conformità a quanto previsto dall’art. 102 del d.lgs. 36/2023 </w:t>
      </w:r>
      <w:proofErr w:type="gramStart"/>
      <w:r w:rsidRPr="00474E0A">
        <w:t xml:space="preserve">si </w:t>
      </w:r>
      <w:proofErr w:type="gramEnd"/>
      <w:r w:rsidRPr="00474E0A">
        <w:t>impegna a:</w:t>
      </w:r>
    </w:p>
    <w:p w14:paraId="1FE7AC28" w14:textId="77777777" w:rsidR="00474E0A" w:rsidRPr="00474E0A" w:rsidRDefault="00474E0A" w:rsidP="00474E0A">
      <w:pPr>
        <w:ind w:left="284" w:hanging="284"/>
        <w:jc w:val="both"/>
      </w:pPr>
      <w:r w:rsidRPr="00474E0A">
        <w:t>a) garantire la stabilità occupazionale del personale impiegato;</w:t>
      </w:r>
    </w:p>
    <w:p w14:paraId="15C436B4" w14:textId="4B7ED6F5" w:rsidR="00474E0A" w:rsidRPr="00474E0A" w:rsidRDefault="00474E0A" w:rsidP="00474E0A">
      <w:pPr>
        <w:ind w:left="284" w:hanging="284"/>
        <w:jc w:val="both"/>
      </w:pPr>
      <w:r w:rsidRPr="00474E0A">
        <w:t xml:space="preserve">b) garantire l’applicazione dei contratti collettivi nazionali e territoriali di settore, tenendo conto, </w:t>
      </w:r>
      <w:proofErr w:type="gramStart"/>
      <w:r w:rsidRPr="00474E0A">
        <w:t>in relazione all’</w:t>
      </w:r>
      <w:proofErr w:type="gramEnd"/>
      <w:r w:rsidRPr="00474E0A">
        <w:t>oggetto dell’</w:t>
      </w:r>
      <w:r>
        <w:t>affidamento</w:t>
      </w:r>
      <w:r w:rsidRPr="00474E0A">
        <w:t xml:space="preserve"> e alle prestazioni da eseguire, anche in maniera prevalente, di quelli stipulati dalle associazioni dei datori e dei prestatori di lavoro comparativamente più rappresentative sul piano nazionale e di quelli il cui ambito di applicazione sia strettamente connesso con l’attività oggetto dell’</w:t>
      </w:r>
      <w:r>
        <w:t>affidamento</w:t>
      </w:r>
      <w:r w:rsidRPr="00474E0A">
        <w:t xml:space="preserve"> svolta dall’impresa anche in maniera prevalente, nonché garantire le stesse tutele economiche e normative per i lavoratori in sub</w:t>
      </w:r>
      <w:r>
        <w:t>appalto</w:t>
      </w:r>
      <w:r w:rsidRPr="00474E0A">
        <w:t xml:space="preserve"> rispetto ai dipendenti dell’appaltatore e contro il lavoro irregolare;</w:t>
      </w:r>
    </w:p>
    <w:p w14:paraId="23734566" w14:textId="77777777" w:rsidR="00474E0A" w:rsidRPr="00474E0A" w:rsidRDefault="00474E0A" w:rsidP="00474E0A">
      <w:pPr>
        <w:ind w:left="284" w:hanging="284"/>
        <w:jc w:val="both"/>
      </w:pPr>
      <w:r w:rsidRPr="00474E0A">
        <w:t xml:space="preserve">c) garantire le pari opportunità generazionali, di genere e </w:t>
      </w:r>
      <w:proofErr w:type="gramStart"/>
      <w:r w:rsidRPr="00474E0A">
        <w:t xml:space="preserve">di </w:t>
      </w:r>
      <w:proofErr w:type="gramEnd"/>
      <w:r w:rsidRPr="00474E0A">
        <w:t>inclusione lavorativa per le persone con disabilità o svantaggiate.</w:t>
      </w:r>
    </w:p>
    <w:p w14:paraId="7885B088" w14:textId="77777777" w:rsidR="00474E0A" w:rsidRPr="00474E0A" w:rsidRDefault="00474E0A" w:rsidP="00F86A9D"/>
    <w:p w14:paraId="2C5EA969" w14:textId="77777777" w:rsidR="00F86A9D" w:rsidRPr="00F86A9D" w:rsidRDefault="00F86A9D" w:rsidP="00F86A9D">
      <w:pPr>
        <w:rPr>
          <w:b/>
        </w:rPr>
      </w:pPr>
    </w:p>
    <w:p w14:paraId="4695DF8F" w14:textId="77777777" w:rsidR="00F86A9D" w:rsidRPr="00F86A9D" w:rsidRDefault="00F86A9D" w:rsidP="00F86A9D">
      <w:pPr>
        <w:jc w:val="right"/>
      </w:pPr>
      <w:proofErr w:type="gramStart"/>
      <w:r w:rsidRPr="00F86A9D">
        <w:rPr>
          <w:b/>
        </w:rPr>
        <w:t>[Data</w:t>
      </w:r>
      <w:proofErr w:type="gramEnd"/>
      <w:r w:rsidRPr="00F86A9D">
        <w:rPr>
          <w:b/>
        </w:rPr>
        <w:t xml:space="preserve"> sottoscrizione]</w:t>
      </w:r>
    </w:p>
    <w:p w14:paraId="7EAE568C" w14:textId="77777777" w:rsidR="00F86A9D" w:rsidRPr="00F86A9D" w:rsidRDefault="00F86A9D" w:rsidP="00F86A9D">
      <w:pPr>
        <w:jc w:val="right"/>
      </w:pPr>
      <w:r w:rsidRPr="00F86A9D">
        <w:rPr>
          <w:b/>
        </w:rPr>
        <w:t>FIRMATO DIGITALMENTE</w:t>
      </w:r>
      <w:r w:rsidRPr="00F86A9D">
        <w:rPr>
          <w:b/>
        </w:rPr>
        <w:br/>
      </w:r>
      <w:proofErr w:type="gramStart"/>
      <w:r w:rsidRPr="00F86A9D">
        <w:t>(ai</w:t>
      </w:r>
      <w:proofErr w:type="gramEnd"/>
      <w:r w:rsidRPr="00F86A9D">
        <w:t xml:space="preserve"> sensi del </w:t>
      </w:r>
      <w:proofErr w:type="spellStart"/>
      <w:r w:rsidRPr="00F86A9D">
        <w:t>d.lgs</w:t>
      </w:r>
      <w:proofErr w:type="spellEnd"/>
      <w:r w:rsidRPr="00F86A9D">
        <w:t xml:space="preserve"> 82/2005)</w:t>
      </w:r>
    </w:p>
    <w:p w14:paraId="5D93BC82" w14:textId="18168AE0" w:rsidR="00F86A9D" w:rsidRDefault="00F86A9D" w:rsidP="00F86A9D">
      <w:pPr>
        <w:jc w:val="right"/>
      </w:pPr>
    </w:p>
    <w:p w14:paraId="63CDFE92" w14:textId="77777777" w:rsidR="00D06B15" w:rsidRDefault="00D06B15" w:rsidP="00D06B15">
      <w:pPr>
        <w:rPr>
          <w:b/>
          <w:i/>
          <w:sz w:val="18"/>
        </w:rPr>
      </w:pPr>
    </w:p>
    <w:p w14:paraId="561549DC" w14:textId="77777777" w:rsidR="00F633CE" w:rsidRDefault="00F633CE" w:rsidP="00D06B15">
      <w:pPr>
        <w:rPr>
          <w:b/>
          <w:i/>
          <w:sz w:val="18"/>
        </w:rPr>
      </w:pPr>
      <w:bookmarkStart w:id="0" w:name="_GoBack"/>
      <w:bookmarkEnd w:id="0"/>
    </w:p>
    <w:p w14:paraId="55A1F557" w14:textId="77777777" w:rsidR="00D06B15" w:rsidRDefault="00D06B15" w:rsidP="00D06B15">
      <w:pPr>
        <w:rPr>
          <w:b/>
          <w:i/>
          <w:sz w:val="18"/>
        </w:rPr>
      </w:pPr>
    </w:p>
    <w:p w14:paraId="508DE1A4" w14:textId="0876EE55" w:rsidR="00FF73D7" w:rsidRPr="00FF73D7" w:rsidRDefault="00FF73D7" w:rsidP="00D06B15">
      <w:pPr>
        <w:jc w:val="both"/>
        <w:rPr>
          <w:i/>
        </w:rPr>
      </w:pPr>
      <w:r w:rsidRPr="00D06B15">
        <w:rPr>
          <w:b/>
          <w:i/>
          <w:sz w:val="18"/>
        </w:rPr>
        <w:t>N.B.</w:t>
      </w:r>
      <w:r w:rsidRPr="00D06B15">
        <w:rPr>
          <w:i/>
          <w:sz w:val="18"/>
        </w:rPr>
        <w:t xml:space="preserve"> L’operatore economico ha facoltà di utilizzare il presente schema (debitamente compilato in ogni sua parte) ovvero di predisporre uno schema proprio</w:t>
      </w:r>
      <w:r w:rsidR="00CC25D9" w:rsidRPr="00D06B15">
        <w:rPr>
          <w:i/>
          <w:sz w:val="18"/>
        </w:rPr>
        <w:t xml:space="preserve"> </w:t>
      </w:r>
      <w:r w:rsidR="00CC25D9" w:rsidRPr="00D06B15">
        <w:rPr>
          <w:i/>
          <w:sz w:val="18"/>
          <w:u w:val="single"/>
        </w:rPr>
        <w:t>purché siano</w:t>
      </w:r>
      <w:r w:rsidRPr="00D06B15">
        <w:rPr>
          <w:i/>
          <w:sz w:val="18"/>
          <w:u w:val="single"/>
        </w:rPr>
        <w:t xml:space="preserve"> contente tutte le informazioni richieste</w:t>
      </w:r>
      <w:r w:rsidRPr="00D06B15">
        <w:rPr>
          <w:i/>
          <w:sz w:val="18"/>
        </w:rPr>
        <w:t xml:space="preserve">. L’operatore economico ha inoltre la facoltà di integrare la presente dichiarazione con ogni documentazione ritenuta utile. Rimane facoltà dell’Amministrazione richiedere </w:t>
      </w:r>
      <w:proofErr w:type="gramStart"/>
      <w:r w:rsidRPr="00D06B15">
        <w:rPr>
          <w:i/>
          <w:sz w:val="18"/>
        </w:rPr>
        <w:t>ulteriori</w:t>
      </w:r>
      <w:proofErr w:type="gramEnd"/>
      <w:r w:rsidRPr="00D06B15">
        <w:rPr>
          <w:i/>
          <w:sz w:val="18"/>
        </w:rPr>
        <w:t xml:space="preserve"> informazioni e documentazione integrativa finalizzata al buon esito della presente procedura</w:t>
      </w:r>
      <w:r w:rsidR="00D06B15">
        <w:rPr>
          <w:i/>
        </w:rPr>
        <w:t>.</w:t>
      </w:r>
    </w:p>
    <w:sectPr w:rsidR="00FF73D7" w:rsidRPr="00FF73D7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932E8" w14:textId="77777777" w:rsidR="0039308C" w:rsidRDefault="0039308C" w:rsidP="00897B95">
      <w:r>
        <w:separator/>
      </w:r>
    </w:p>
  </w:endnote>
  <w:endnote w:type="continuationSeparator" w:id="0">
    <w:p w14:paraId="0C71CC00" w14:textId="77777777" w:rsidR="0039308C" w:rsidRDefault="0039308C" w:rsidP="00897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w Aster LT Std">
    <w:altName w:val="Cambria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ce Script MT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267354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5810F88" w14:textId="33396800" w:rsidR="000560EF" w:rsidRDefault="000560EF">
            <w:pPr>
              <w:pStyle w:val="Pidipagina"/>
              <w:jc w:val="center"/>
              <w:rPr>
                <w:b/>
                <w:bCs/>
                <w:sz w:val="24"/>
                <w:szCs w:val="24"/>
              </w:rPr>
            </w:pPr>
            <w:r w:rsidRPr="000560EF">
              <w:rPr>
                <w:rFonts w:ascii="Palace Script MT" w:hAnsi="Palace Script MT"/>
                <w:sz w:val="40"/>
                <w:szCs w:val="40"/>
              </w:rPr>
              <w:t xml:space="preserve">Pag. </w:t>
            </w:r>
            <w:r w:rsidRPr="000560EF">
              <w:rPr>
                <w:rFonts w:ascii="Palace Script MT" w:hAnsi="Palace Script MT"/>
                <w:b/>
                <w:bCs/>
                <w:sz w:val="40"/>
                <w:szCs w:val="40"/>
              </w:rPr>
              <w:fldChar w:fldCharType="begin"/>
            </w:r>
            <w:r w:rsidRPr="000560EF">
              <w:rPr>
                <w:rFonts w:ascii="Palace Script MT" w:hAnsi="Palace Script MT"/>
                <w:b/>
                <w:bCs/>
                <w:sz w:val="40"/>
                <w:szCs w:val="40"/>
              </w:rPr>
              <w:instrText>PAGE</w:instrText>
            </w:r>
            <w:r w:rsidRPr="000560EF">
              <w:rPr>
                <w:rFonts w:ascii="Palace Script MT" w:hAnsi="Palace Script MT"/>
                <w:b/>
                <w:bCs/>
                <w:sz w:val="40"/>
                <w:szCs w:val="40"/>
              </w:rPr>
              <w:fldChar w:fldCharType="separate"/>
            </w:r>
            <w:r w:rsidR="00F633CE">
              <w:rPr>
                <w:rFonts w:ascii="Palace Script MT" w:hAnsi="Palace Script MT"/>
                <w:b/>
                <w:bCs/>
                <w:noProof/>
                <w:sz w:val="40"/>
                <w:szCs w:val="40"/>
              </w:rPr>
              <w:t>3</w:t>
            </w:r>
            <w:r w:rsidRPr="000560EF">
              <w:rPr>
                <w:rFonts w:ascii="Palace Script MT" w:hAnsi="Palace Script MT"/>
                <w:b/>
                <w:bCs/>
                <w:sz w:val="40"/>
                <w:szCs w:val="40"/>
              </w:rPr>
              <w:fldChar w:fldCharType="end"/>
            </w:r>
            <w:r>
              <w:rPr>
                <w:rFonts w:ascii="Palace Script MT" w:hAnsi="Palace Script MT"/>
                <w:sz w:val="40"/>
                <w:szCs w:val="40"/>
              </w:rPr>
              <w:t xml:space="preserve"> di</w:t>
            </w:r>
            <w:r w:rsidRPr="000560EF">
              <w:rPr>
                <w:rFonts w:ascii="Palace Script MT" w:hAnsi="Palace Script MT"/>
                <w:sz w:val="40"/>
                <w:szCs w:val="40"/>
              </w:rPr>
              <w:t xml:space="preserve"> </w:t>
            </w:r>
            <w:r w:rsidRPr="000560EF">
              <w:rPr>
                <w:rFonts w:ascii="Palace Script MT" w:hAnsi="Palace Script MT"/>
                <w:b/>
                <w:bCs/>
                <w:sz w:val="40"/>
                <w:szCs w:val="40"/>
              </w:rPr>
              <w:fldChar w:fldCharType="begin"/>
            </w:r>
            <w:r w:rsidRPr="000560EF">
              <w:rPr>
                <w:rFonts w:ascii="Palace Script MT" w:hAnsi="Palace Script MT"/>
                <w:b/>
                <w:bCs/>
                <w:sz w:val="40"/>
                <w:szCs w:val="40"/>
              </w:rPr>
              <w:instrText>NUMPAGES</w:instrText>
            </w:r>
            <w:r w:rsidRPr="000560EF">
              <w:rPr>
                <w:rFonts w:ascii="Palace Script MT" w:hAnsi="Palace Script MT"/>
                <w:b/>
                <w:bCs/>
                <w:sz w:val="40"/>
                <w:szCs w:val="40"/>
              </w:rPr>
              <w:fldChar w:fldCharType="separate"/>
            </w:r>
            <w:r w:rsidR="00F633CE">
              <w:rPr>
                <w:rFonts w:ascii="Palace Script MT" w:hAnsi="Palace Script MT"/>
                <w:b/>
                <w:bCs/>
                <w:noProof/>
                <w:sz w:val="40"/>
                <w:szCs w:val="40"/>
              </w:rPr>
              <w:t>3</w:t>
            </w:r>
            <w:r w:rsidRPr="000560EF">
              <w:rPr>
                <w:rFonts w:ascii="Palace Script MT" w:hAnsi="Palace Script MT"/>
                <w:b/>
                <w:bCs/>
                <w:sz w:val="40"/>
                <w:szCs w:val="40"/>
              </w:rPr>
              <w:fldChar w:fldCharType="end"/>
            </w: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347"/>
              <w:gridCol w:w="5045"/>
              <w:gridCol w:w="2462"/>
            </w:tblGrid>
            <w:tr w:rsidR="000560EF" w:rsidRPr="00F633CE" w14:paraId="35D7F5F5" w14:textId="77777777" w:rsidTr="00AD62FF">
              <w:trPr>
                <w:jc w:val="center"/>
              </w:trPr>
              <w:tc>
                <w:tcPr>
                  <w:tcW w:w="2518" w:type="dxa"/>
                  <w:shd w:val="clear" w:color="auto" w:fill="auto"/>
                  <w:vAlign w:val="center"/>
                </w:tcPr>
                <w:p w14:paraId="133D929A" w14:textId="77777777" w:rsidR="000560EF" w:rsidRPr="00443B67" w:rsidRDefault="000560EF" w:rsidP="00AD62FF">
                  <w:pPr>
                    <w:suppressAutoHyphens/>
                    <w:ind w:right="-1"/>
                    <w:jc w:val="center"/>
                    <w:rPr>
                      <w:rFonts w:ascii="Trebuchet MS" w:hAnsi="Trebuchet MS"/>
                      <w:b/>
                      <w:bCs/>
                      <w:color w:val="002060"/>
                      <w:sz w:val="15"/>
                      <w:szCs w:val="15"/>
                    </w:rPr>
                  </w:pPr>
                  <w:r>
                    <w:rPr>
                      <w:rFonts w:ascii="Trebuchet MS" w:hAnsi="Trebuchet MS"/>
                      <w:b/>
                      <w:bCs/>
                      <w:noProof/>
                      <w:color w:val="002060"/>
                      <w:sz w:val="15"/>
                      <w:szCs w:val="15"/>
                      <w:lang w:eastAsia="it-IT"/>
                    </w:rPr>
                    <w:drawing>
                      <wp:inline distT="0" distB="0" distL="0" distR="0" wp14:anchorId="79F0BE82" wp14:editId="23C986AD">
                        <wp:extent cx="899160" cy="557240"/>
                        <wp:effectExtent l="0" t="0" r="0" b="0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LOGO DEF-03.jpg"/>
                                <pic:cNvPicPr/>
                              </pic:nvPicPr>
                              <pic:blipFill>
                                <a:blip r:embed="rId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9313" cy="5635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70" w:type="dxa"/>
                  <w:shd w:val="clear" w:color="auto" w:fill="auto"/>
                  <w:vAlign w:val="center"/>
                </w:tcPr>
                <w:p w14:paraId="3C2DC848" w14:textId="77777777" w:rsidR="000560EF" w:rsidRPr="000560EF" w:rsidRDefault="000560EF" w:rsidP="00AD62FF">
                  <w:pPr>
                    <w:suppressAutoHyphens/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  <w:r w:rsidRPr="000560EF">
                    <w:rPr>
                      <w:sz w:val="18"/>
                      <w:szCs w:val="18"/>
                      <w:lang w:eastAsia="ar-SA"/>
                    </w:rPr>
                    <w:t xml:space="preserve">MUSEO ARCHEOLOGICO NAZIONALE DI TARANTO - </w:t>
                  </w:r>
                  <w:proofErr w:type="spellStart"/>
                  <w:r w:rsidRPr="000560EF">
                    <w:rPr>
                      <w:sz w:val="18"/>
                      <w:szCs w:val="18"/>
                      <w:lang w:eastAsia="ar-SA"/>
                    </w:rPr>
                    <w:t>MArTA</w:t>
                  </w:r>
                  <w:proofErr w:type="spellEnd"/>
                </w:p>
                <w:p w14:paraId="43693DAF" w14:textId="77777777" w:rsidR="000560EF" w:rsidRPr="000560EF" w:rsidRDefault="000560EF" w:rsidP="00AD62FF">
                  <w:pPr>
                    <w:tabs>
                      <w:tab w:val="left" w:pos="6720"/>
                    </w:tabs>
                    <w:suppressAutoHyphens/>
                    <w:jc w:val="center"/>
                    <w:rPr>
                      <w:sz w:val="16"/>
                      <w:szCs w:val="16"/>
                      <w:lang w:eastAsia="ar-SA"/>
                    </w:rPr>
                  </w:pPr>
                  <w:r w:rsidRPr="000560EF">
                    <w:rPr>
                      <w:sz w:val="16"/>
                      <w:szCs w:val="16"/>
                      <w:lang w:eastAsia="ar-SA"/>
                    </w:rPr>
                    <w:t>Via Cavour, 10 – 74123 Taranto (</w:t>
                  </w:r>
                  <w:proofErr w:type="spellStart"/>
                  <w:r w:rsidRPr="000560EF">
                    <w:rPr>
                      <w:sz w:val="16"/>
                      <w:szCs w:val="16"/>
                      <w:lang w:eastAsia="ar-SA"/>
                    </w:rPr>
                    <w:t>TA</w:t>
                  </w:r>
                  <w:proofErr w:type="spellEnd"/>
                  <w:r w:rsidRPr="000560EF">
                    <w:rPr>
                      <w:sz w:val="16"/>
                      <w:szCs w:val="16"/>
                      <w:lang w:eastAsia="ar-SA"/>
                    </w:rPr>
                    <w:t>)</w:t>
                  </w:r>
                </w:p>
                <w:p w14:paraId="37704003" w14:textId="77777777" w:rsidR="000560EF" w:rsidRPr="000560EF" w:rsidRDefault="000560EF" w:rsidP="00AD62FF">
                  <w:pPr>
                    <w:tabs>
                      <w:tab w:val="left" w:pos="6720"/>
                    </w:tabs>
                    <w:suppressAutoHyphens/>
                    <w:jc w:val="center"/>
                    <w:rPr>
                      <w:sz w:val="16"/>
                      <w:szCs w:val="16"/>
                      <w:lang w:val="en-GB" w:eastAsia="ar-SA"/>
                    </w:rPr>
                  </w:pPr>
                  <w:r w:rsidRPr="000560EF">
                    <w:rPr>
                      <w:sz w:val="16"/>
                      <w:szCs w:val="16"/>
                      <w:lang w:eastAsia="ar-SA"/>
                    </w:rPr>
                    <w:t xml:space="preserve">Tel. +39 099/4532112 – Fax. </w:t>
                  </w:r>
                  <w:r w:rsidRPr="000560EF">
                    <w:rPr>
                      <w:sz w:val="16"/>
                      <w:szCs w:val="16"/>
                      <w:lang w:val="en-GB" w:eastAsia="ar-SA"/>
                    </w:rPr>
                    <w:t>+39 099/4594946</w:t>
                  </w:r>
                </w:p>
                <w:p w14:paraId="685479F8" w14:textId="77777777" w:rsidR="000560EF" w:rsidRPr="000560EF" w:rsidRDefault="000560EF" w:rsidP="00AD62FF">
                  <w:pPr>
                    <w:tabs>
                      <w:tab w:val="left" w:pos="6720"/>
                    </w:tabs>
                    <w:suppressAutoHyphens/>
                    <w:jc w:val="center"/>
                    <w:rPr>
                      <w:sz w:val="16"/>
                      <w:szCs w:val="16"/>
                      <w:lang w:val="en-GB" w:eastAsia="ar-SA"/>
                    </w:rPr>
                  </w:pPr>
                  <w:r w:rsidRPr="000560EF">
                    <w:rPr>
                      <w:sz w:val="16"/>
                      <w:szCs w:val="16"/>
                      <w:lang w:val="en-GB" w:eastAsia="ar-SA"/>
                    </w:rPr>
                    <w:t>C.F.: 90236940731</w:t>
                  </w:r>
                </w:p>
                <w:p w14:paraId="0BD818DB" w14:textId="3FBF27E5" w:rsidR="000560EF" w:rsidRPr="000560EF" w:rsidRDefault="009B7ACB" w:rsidP="00AD62FF">
                  <w:pPr>
                    <w:tabs>
                      <w:tab w:val="left" w:pos="6720"/>
                    </w:tabs>
                    <w:suppressAutoHyphens/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proofErr w:type="spellStart"/>
                  <w:r w:rsidRPr="00CE0A8D">
                    <w:rPr>
                      <w:sz w:val="16"/>
                      <w:szCs w:val="16"/>
                      <w:lang w:val="en-US" w:eastAsia="ar-SA"/>
                    </w:rPr>
                    <w:t>PEO</w:t>
                  </w:r>
                  <w:proofErr w:type="spellEnd"/>
                  <w:r w:rsidR="000560EF" w:rsidRPr="000560EF">
                    <w:rPr>
                      <w:sz w:val="16"/>
                      <w:szCs w:val="16"/>
                      <w:lang w:val="en-GB" w:eastAsia="ar-SA"/>
                    </w:rPr>
                    <w:t xml:space="preserve">: </w:t>
                  </w:r>
                  <w:hyperlink r:id="rId2" w:history="1">
                    <w:proofErr w:type="spellStart"/>
                    <w:r w:rsidR="00D11FDF" w:rsidRPr="00133126">
                      <w:rPr>
                        <w:rStyle w:val="Collegamentoipertestuale"/>
                        <w:rFonts w:ascii="Calibri" w:hAnsi="Calibri" w:cs="Calibri"/>
                        <w:sz w:val="16"/>
                        <w:szCs w:val="16"/>
                        <w:lang w:val="en-GB" w:eastAsia="ar-SA"/>
                      </w:rPr>
                      <w:t>man-ta@cultura.gov.it</w:t>
                    </w:r>
                    <w:proofErr w:type="spellEnd"/>
                  </w:hyperlink>
                  <w:r w:rsidR="00D11FDF">
                    <w:rPr>
                      <w:sz w:val="16"/>
                      <w:szCs w:val="16"/>
                      <w:lang w:val="en-GB" w:eastAsia="ar-SA"/>
                    </w:rPr>
                    <w:t xml:space="preserve"> </w:t>
                  </w:r>
                </w:p>
                <w:p w14:paraId="7C3E4366" w14:textId="236A46AC" w:rsidR="000560EF" w:rsidRPr="00CE0A8D" w:rsidRDefault="009B7ACB" w:rsidP="00AD62FF">
                  <w:pPr>
                    <w:tabs>
                      <w:tab w:val="left" w:pos="6720"/>
                    </w:tabs>
                    <w:suppressAutoHyphens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0560EF">
                    <w:rPr>
                      <w:sz w:val="16"/>
                      <w:szCs w:val="16"/>
                      <w:lang w:val="en-GB" w:eastAsia="ar-SA"/>
                    </w:rPr>
                    <w:t>PEC</w:t>
                  </w:r>
                  <w:r w:rsidR="000560EF" w:rsidRPr="00CE0A8D">
                    <w:rPr>
                      <w:sz w:val="16"/>
                      <w:szCs w:val="16"/>
                      <w:lang w:val="en-US" w:eastAsia="ar-SA"/>
                    </w:rPr>
                    <w:t xml:space="preserve">: </w:t>
                  </w:r>
                  <w:hyperlink r:id="rId3" w:history="1">
                    <w:proofErr w:type="spellStart"/>
                    <w:r w:rsidR="005867E4" w:rsidRPr="00CE0A8D">
                      <w:rPr>
                        <w:rStyle w:val="Collegamentoipertestuale"/>
                        <w:rFonts w:asciiTheme="minorHAnsi" w:hAnsiTheme="minorHAnsi" w:cstheme="minorBidi"/>
                        <w:sz w:val="16"/>
                        <w:szCs w:val="16"/>
                        <w:lang w:val="en-US" w:eastAsia="ar-SA"/>
                      </w:rPr>
                      <w:t>man-ta@pec.cultura.gov.it</w:t>
                    </w:r>
                    <w:proofErr w:type="spellEnd"/>
                  </w:hyperlink>
                </w:p>
                <w:p w14:paraId="7BACA8F2" w14:textId="725D923D" w:rsidR="000560EF" w:rsidRPr="00CE0A8D" w:rsidRDefault="000560EF" w:rsidP="00D11FDF">
                  <w:pPr>
                    <w:suppressAutoHyphens/>
                    <w:jc w:val="center"/>
                    <w:rPr>
                      <w:rFonts w:ascii="Trebuchet MS" w:hAnsi="Trebuchet MS"/>
                      <w:b/>
                      <w:bCs/>
                      <w:color w:val="002060"/>
                      <w:sz w:val="15"/>
                      <w:szCs w:val="15"/>
                      <w:lang w:val="en-US"/>
                    </w:rPr>
                  </w:pPr>
                  <w:r w:rsidRPr="00CE0A8D">
                    <w:rPr>
                      <w:sz w:val="16"/>
                      <w:szCs w:val="16"/>
                      <w:lang w:val="en-US"/>
                    </w:rPr>
                    <w:t xml:space="preserve">Web site: </w:t>
                  </w:r>
                  <w:proofErr w:type="spellStart"/>
                  <w:r w:rsidRPr="00CE0A8D">
                    <w:rPr>
                      <w:sz w:val="16"/>
                      <w:szCs w:val="16"/>
                      <w:lang w:val="en-US"/>
                    </w:rPr>
                    <w:t>www.</w:t>
                  </w:r>
                  <w:r w:rsidR="00D11FDF" w:rsidRPr="00CE0A8D">
                    <w:rPr>
                      <w:sz w:val="16"/>
                      <w:szCs w:val="16"/>
                      <w:lang w:val="en-US"/>
                    </w:rPr>
                    <w:t>museotaranto.cultura.gov.it</w:t>
                  </w:r>
                  <w:proofErr w:type="spellEnd"/>
                </w:p>
              </w:tc>
              <w:tc>
                <w:tcPr>
                  <w:tcW w:w="2574" w:type="dxa"/>
                  <w:shd w:val="clear" w:color="auto" w:fill="auto"/>
                  <w:vAlign w:val="center"/>
                </w:tcPr>
                <w:p w14:paraId="29DA46B9" w14:textId="77777777" w:rsidR="000560EF" w:rsidRPr="00CE0A8D" w:rsidRDefault="000560EF" w:rsidP="00AD62FF">
                  <w:pPr>
                    <w:suppressAutoHyphens/>
                    <w:ind w:right="-1"/>
                    <w:jc w:val="center"/>
                    <w:rPr>
                      <w:rFonts w:ascii="Trebuchet MS" w:hAnsi="Trebuchet MS"/>
                      <w:b/>
                      <w:bCs/>
                      <w:color w:val="002060"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drawing>
                      <wp:anchor distT="0" distB="0" distL="0" distR="0" simplePos="0" relativeHeight="251657216" behindDoc="0" locked="0" layoutInCell="1" allowOverlap="1" wp14:anchorId="054061A9" wp14:editId="11EF3676">
                        <wp:simplePos x="0" y="0"/>
                        <wp:positionH relativeFrom="column">
                          <wp:align>center</wp:align>
                        </wp:positionH>
                        <wp:positionV relativeFrom="paragraph">
                          <wp:posOffset>0</wp:posOffset>
                        </wp:positionV>
                        <wp:extent cx="1129030" cy="365760"/>
                        <wp:effectExtent l="0" t="0" r="0" b="0"/>
                        <wp:wrapTopAndBottom/>
                        <wp:docPr id="3" name="Immagin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9030" cy="3657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39038E2C" w14:textId="77777777" w:rsidR="000560EF" w:rsidRDefault="00F633CE">
            <w:pPr>
              <w:pStyle w:val="Pidipagina"/>
              <w:jc w:val="center"/>
            </w:pPr>
          </w:p>
        </w:sdtContent>
      </w:sdt>
    </w:sdtContent>
  </w:sdt>
  <w:p w14:paraId="5872037A" w14:textId="77777777" w:rsidR="00897B95" w:rsidRDefault="00897B9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3DFE77" w14:textId="77777777" w:rsidR="0039308C" w:rsidRDefault="0039308C" w:rsidP="00897B95">
      <w:r>
        <w:separator/>
      </w:r>
    </w:p>
  </w:footnote>
  <w:footnote w:type="continuationSeparator" w:id="0">
    <w:p w14:paraId="0561B0BA" w14:textId="77777777" w:rsidR="0039308C" w:rsidRDefault="0039308C" w:rsidP="00897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4F404" w14:textId="77777777" w:rsidR="00D85D61" w:rsidRDefault="00D85D61" w:rsidP="00D85D61">
    <w:pPr>
      <w:pStyle w:val="Intestazione"/>
      <w:jc w:val="center"/>
      <w:rPr>
        <w:rFonts w:ascii="Palace Script MT" w:hAnsi="Palace Script MT"/>
        <w:color w:val="002060"/>
        <w:sz w:val="72"/>
        <w:szCs w:val="72"/>
      </w:rPr>
    </w:pPr>
    <w:r w:rsidRPr="00D122B5">
      <w:rPr>
        <w:noProof/>
        <w:color w:val="808080"/>
        <w:lang w:eastAsia="it-IT"/>
      </w:rPr>
      <w:drawing>
        <wp:inline distT="0" distB="0" distL="0" distR="0" wp14:anchorId="3E230EF6" wp14:editId="6201CBB5">
          <wp:extent cx="472440" cy="510540"/>
          <wp:effectExtent l="0" t="0" r="3810" b="3810"/>
          <wp:docPr id="4" name="Immagine 4" descr="Descrizione: repubblica-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repubblica-italia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B239E9" w14:textId="77777777" w:rsidR="00D85D61" w:rsidRPr="004E6097" w:rsidRDefault="00D85D61" w:rsidP="00D85D61">
    <w:pPr>
      <w:pStyle w:val="Intestazione"/>
      <w:jc w:val="center"/>
      <w:rPr>
        <w:rFonts w:ascii="Palace Script MT" w:hAnsi="Palace Script MT"/>
        <w:color w:val="002060"/>
        <w:sz w:val="72"/>
        <w:szCs w:val="72"/>
      </w:rPr>
    </w:pPr>
    <w:r w:rsidRPr="000560EF">
      <w:rPr>
        <w:rFonts w:ascii="Palace Script MT" w:hAnsi="Palace Script MT"/>
        <w:sz w:val="72"/>
        <w:szCs w:val="72"/>
      </w:rPr>
      <w:t>Ministero della cultura</w:t>
    </w:r>
  </w:p>
  <w:p w14:paraId="1B646E3F" w14:textId="77777777" w:rsidR="00D85D61" w:rsidRPr="004E6097" w:rsidRDefault="00D85D61" w:rsidP="00D85D61">
    <w:pPr>
      <w:pStyle w:val="Intestazione"/>
      <w:jc w:val="center"/>
      <w:rPr>
        <w:b/>
        <w:sz w:val="20"/>
        <w:szCs w:val="20"/>
      </w:rPr>
    </w:pPr>
    <w:r w:rsidRPr="004E6097">
      <w:rPr>
        <w:b/>
        <w:sz w:val="20"/>
        <w:szCs w:val="20"/>
      </w:rPr>
      <w:t>MUSEO ARCHEOLOGICO NAZIONALE DI TARANTO</w:t>
    </w:r>
  </w:p>
  <w:p w14:paraId="76E62F1D" w14:textId="5D88828A" w:rsidR="00D85D61" w:rsidRDefault="00D85D61" w:rsidP="00D85D61">
    <w:pPr>
      <w:pStyle w:val="Intestazione"/>
      <w:jc w:val="center"/>
      <w:rPr>
        <w:b/>
        <w:sz w:val="16"/>
        <w:szCs w:val="16"/>
      </w:rPr>
    </w:pPr>
    <w:r w:rsidRPr="004E6097">
      <w:rPr>
        <w:b/>
        <w:sz w:val="16"/>
        <w:szCs w:val="16"/>
      </w:rPr>
      <w:t>DIREZIONE</w:t>
    </w:r>
  </w:p>
  <w:p w14:paraId="5904BF7F" w14:textId="77777777" w:rsidR="00F86A9D" w:rsidRPr="004E6097" w:rsidRDefault="00F86A9D" w:rsidP="00D85D61">
    <w:pPr>
      <w:pStyle w:val="Intestazione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611F6"/>
    <w:multiLevelType w:val="hybridMultilevel"/>
    <w:tmpl w:val="6B92313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035D38"/>
    <w:multiLevelType w:val="hybridMultilevel"/>
    <w:tmpl w:val="DE68B502"/>
    <w:lvl w:ilvl="0" w:tplc="04100015">
      <w:start w:val="1"/>
      <w:numFmt w:val="upperLetter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B32DC"/>
    <w:multiLevelType w:val="hybridMultilevel"/>
    <w:tmpl w:val="A828A3EA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37C0DEF"/>
    <w:multiLevelType w:val="multilevel"/>
    <w:tmpl w:val="999A1264"/>
    <w:lvl w:ilvl="0">
      <w:numFmt w:val="bullet"/>
      <w:lvlText w:val="–"/>
      <w:lvlJc w:val="left"/>
      <w:pPr>
        <w:tabs>
          <w:tab w:val="num" w:pos="0"/>
        </w:tabs>
        <w:ind w:left="397" w:hanging="284"/>
      </w:pPr>
      <w:rPr>
        <w:rFonts w:ascii="New Aster LT Std" w:hAnsi="New Aster LT Std" w:cs="New Aster LT Std" w:hint="default"/>
        <w:b w:val="0"/>
        <w:bCs w:val="0"/>
        <w:i w:val="0"/>
        <w:iCs w:val="0"/>
        <w:w w:val="100"/>
        <w:sz w:val="19"/>
        <w:szCs w:val="19"/>
        <w:lang w:val="it-IT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40A3C0C"/>
    <w:multiLevelType w:val="hybridMultilevel"/>
    <w:tmpl w:val="BD0ADABC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it-IT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0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F23"/>
    <w:rsid w:val="00001DBB"/>
    <w:rsid w:val="000037A0"/>
    <w:rsid w:val="00004103"/>
    <w:rsid w:val="000063D2"/>
    <w:rsid w:val="00016DC2"/>
    <w:rsid w:val="0001768C"/>
    <w:rsid w:val="00020FF4"/>
    <w:rsid w:val="00024AFA"/>
    <w:rsid w:val="000253CB"/>
    <w:rsid w:val="00026920"/>
    <w:rsid w:val="00031FB4"/>
    <w:rsid w:val="0003454E"/>
    <w:rsid w:val="00041A0B"/>
    <w:rsid w:val="00046FC3"/>
    <w:rsid w:val="00051266"/>
    <w:rsid w:val="0005176F"/>
    <w:rsid w:val="00054257"/>
    <w:rsid w:val="000560EF"/>
    <w:rsid w:val="00056935"/>
    <w:rsid w:val="000603D0"/>
    <w:rsid w:val="0006068C"/>
    <w:rsid w:val="00063337"/>
    <w:rsid w:val="00064D43"/>
    <w:rsid w:val="00066BFE"/>
    <w:rsid w:val="0007209D"/>
    <w:rsid w:val="00073D5F"/>
    <w:rsid w:val="00075E5D"/>
    <w:rsid w:val="0007673D"/>
    <w:rsid w:val="0007674E"/>
    <w:rsid w:val="000810EB"/>
    <w:rsid w:val="000855C6"/>
    <w:rsid w:val="0009012D"/>
    <w:rsid w:val="000946CC"/>
    <w:rsid w:val="000A2526"/>
    <w:rsid w:val="000A43A5"/>
    <w:rsid w:val="000A5361"/>
    <w:rsid w:val="000A6E63"/>
    <w:rsid w:val="000B1AF0"/>
    <w:rsid w:val="000C1DC8"/>
    <w:rsid w:val="000C37B8"/>
    <w:rsid w:val="000D1873"/>
    <w:rsid w:val="000D7075"/>
    <w:rsid w:val="000E0FDE"/>
    <w:rsid w:val="000E3CAA"/>
    <w:rsid w:val="000E466A"/>
    <w:rsid w:val="000E6CD0"/>
    <w:rsid w:val="000F112D"/>
    <w:rsid w:val="000F1935"/>
    <w:rsid w:val="000F2FE9"/>
    <w:rsid w:val="000F3E70"/>
    <w:rsid w:val="000F466E"/>
    <w:rsid w:val="00101C2B"/>
    <w:rsid w:val="00106261"/>
    <w:rsid w:val="00116174"/>
    <w:rsid w:val="001248A8"/>
    <w:rsid w:val="00127FB4"/>
    <w:rsid w:val="00130772"/>
    <w:rsid w:val="00131182"/>
    <w:rsid w:val="001342CF"/>
    <w:rsid w:val="0013748A"/>
    <w:rsid w:val="001374B2"/>
    <w:rsid w:val="001402B0"/>
    <w:rsid w:val="001405A1"/>
    <w:rsid w:val="0014345C"/>
    <w:rsid w:val="00146490"/>
    <w:rsid w:val="00147BCB"/>
    <w:rsid w:val="00147FE3"/>
    <w:rsid w:val="001535CE"/>
    <w:rsid w:val="00157AC7"/>
    <w:rsid w:val="0016135E"/>
    <w:rsid w:val="0017423F"/>
    <w:rsid w:val="00174C36"/>
    <w:rsid w:val="0018243E"/>
    <w:rsid w:val="00184185"/>
    <w:rsid w:val="001845EE"/>
    <w:rsid w:val="00184655"/>
    <w:rsid w:val="001849EA"/>
    <w:rsid w:val="00192CF3"/>
    <w:rsid w:val="00196552"/>
    <w:rsid w:val="00196CF8"/>
    <w:rsid w:val="001A06BA"/>
    <w:rsid w:val="001A430E"/>
    <w:rsid w:val="001A76B6"/>
    <w:rsid w:val="001B224F"/>
    <w:rsid w:val="001B2E58"/>
    <w:rsid w:val="001B325A"/>
    <w:rsid w:val="001B3532"/>
    <w:rsid w:val="001B413F"/>
    <w:rsid w:val="001C2571"/>
    <w:rsid w:val="001C4BA9"/>
    <w:rsid w:val="001C5DB6"/>
    <w:rsid w:val="001C635A"/>
    <w:rsid w:val="001C699B"/>
    <w:rsid w:val="001C76E3"/>
    <w:rsid w:val="001D1027"/>
    <w:rsid w:val="001D1A1A"/>
    <w:rsid w:val="001D374A"/>
    <w:rsid w:val="001D3918"/>
    <w:rsid w:val="001D3FD5"/>
    <w:rsid w:val="001D4B36"/>
    <w:rsid w:val="001E16A0"/>
    <w:rsid w:val="001E17DA"/>
    <w:rsid w:val="001F79C8"/>
    <w:rsid w:val="0020025D"/>
    <w:rsid w:val="002020D6"/>
    <w:rsid w:val="0020548C"/>
    <w:rsid w:val="00206F24"/>
    <w:rsid w:val="00211FA1"/>
    <w:rsid w:val="002125D5"/>
    <w:rsid w:val="00221028"/>
    <w:rsid w:val="00222186"/>
    <w:rsid w:val="002227EA"/>
    <w:rsid w:val="00222C99"/>
    <w:rsid w:val="00222CFE"/>
    <w:rsid w:val="00225349"/>
    <w:rsid w:val="00226195"/>
    <w:rsid w:val="00234FC3"/>
    <w:rsid w:val="002351C3"/>
    <w:rsid w:val="0023634B"/>
    <w:rsid w:val="00236445"/>
    <w:rsid w:val="00237B4A"/>
    <w:rsid w:val="002413C7"/>
    <w:rsid w:val="00242CA0"/>
    <w:rsid w:val="0024474B"/>
    <w:rsid w:val="00245764"/>
    <w:rsid w:val="00245FBF"/>
    <w:rsid w:val="00253C83"/>
    <w:rsid w:val="00254665"/>
    <w:rsid w:val="00257927"/>
    <w:rsid w:val="00263417"/>
    <w:rsid w:val="00267521"/>
    <w:rsid w:val="00275A2F"/>
    <w:rsid w:val="002805BA"/>
    <w:rsid w:val="00280622"/>
    <w:rsid w:val="00282113"/>
    <w:rsid w:val="00293F77"/>
    <w:rsid w:val="002942D3"/>
    <w:rsid w:val="00296784"/>
    <w:rsid w:val="0029789E"/>
    <w:rsid w:val="00297936"/>
    <w:rsid w:val="002A1024"/>
    <w:rsid w:val="002B09A5"/>
    <w:rsid w:val="002B20FB"/>
    <w:rsid w:val="002C1C6D"/>
    <w:rsid w:val="002C47FD"/>
    <w:rsid w:val="002D21E0"/>
    <w:rsid w:val="002D30CB"/>
    <w:rsid w:val="002D4AE4"/>
    <w:rsid w:val="002D50AB"/>
    <w:rsid w:val="002E06F0"/>
    <w:rsid w:val="002E157E"/>
    <w:rsid w:val="002E2784"/>
    <w:rsid w:val="002E500F"/>
    <w:rsid w:val="002E6F66"/>
    <w:rsid w:val="002F482B"/>
    <w:rsid w:val="002F4BB9"/>
    <w:rsid w:val="002F701C"/>
    <w:rsid w:val="002F7AB4"/>
    <w:rsid w:val="003028F0"/>
    <w:rsid w:val="00305DF9"/>
    <w:rsid w:val="0030766F"/>
    <w:rsid w:val="00311ADA"/>
    <w:rsid w:val="0032271D"/>
    <w:rsid w:val="00324DD5"/>
    <w:rsid w:val="003251C2"/>
    <w:rsid w:val="00326B66"/>
    <w:rsid w:val="00332B1A"/>
    <w:rsid w:val="00333CA3"/>
    <w:rsid w:val="003360AA"/>
    <w:rsid w:val="003401FB"/>
    <w:rsid w:val="00340971"/>
    <w:rsid w:val="00351174"/>
    <w:rsid w:val="003658FC"/>
    <w:rsid w:val="00365ED6"/>
    <w:rsid w:val="0037034E"/>
    <w:rsid w:val="003712D7"/>
    <w:rsid w:val="003779B3"/>
    <w:rsid w:val="003809FB"/>
    <w:rsid w:val="00381848"/>
    <w:rsid w:val="00384B55"/>
    <w:rsid w:val="003914B3"/>
    <w:rsid w:val="0039308C"/>
    <w:rsid w:val="00393BBA"/>
    <w:rsid w:val="00394AB2"/>
    <w:rsid w:val="00395584"/>
    <w:rsid w:val="00395CB9"/>
    <w:rsid w:val="003A1840"/>
    <w:rsid w:val="003A4E8C"/>
    <w:rsid w:val="003B1B6D"/>
    <w:rsid w:val="003B4831"/>
    <w:rsid w:val="003B4869"/>
    <w:rsid w:val="003B550F"/>
    <w:rsid w:val="003B7A7E"/>
    <w:rsid w:val="003C5CBC"/>
    <w:rsid w:val="003C7A64"/>
    <w:rsid w:val="003D107A"/>
    <w:rsid w:val="003D78CB"/>
    <w:rsid w:val="003E2B52"/>
    <w:rsid w:val="003E44A3"/>
    <w:rsid w:val="003E6BAC"/>
    <w:rsid w:val="003E7355"/>
    <w:rsid w:val="003F6B82"/>
    <w:rsid w:val="004003BD"/>
    <w:rsid w:val="00401A70"/>
    <w:rsid w:val="00404DEE"/>
    <w:rsid w:val="004072B8"/>
    <w:rsid w:val="004076CA"/>
    <w:rsid w:val="00410BC1"/>
    <w:rsid w:val="0041117C"/>
    <w:rsid w:val="0041139A"/>
    <w:rsid w:val="00412B18"/>
    <w:rsid w:val="00423DB1"/>
    <w:rsid w:val="004243A8"/>
    <w:rsid w:val="0042461F"/>
    <w:rsid w:val="00424793"/>
    <w:rsid w:val="00426C28"/>
    <w:rsid w:val="004304AC"/>
    <w:rsid w:val="004326F0"/>
    <w:rsid w:val="00433844"/>
    <w:rsid w:val="00433D2B"/>
    <w:rsid w:val="0043476C"/>
    <w:rsid w:val="00441770"/>
    <w:rsid w:val="0044465E"/>
    <w:rsid w:val="004449A6"/>
    <w:rsid w:val="00450436"/>
    <w:rsid w:val="00450E85"/>
    <w:rsid w:val="00454917"/>
    <w:rsid w:val="004551E3"/>
    <w:rsid w:val="00455863"/>
    <w:rsid w:val="0045780D"/>
    <w:rsid w:val="00462AFF"/>
    <w:rsid w:val="00462E0B"/>
    <w:rsid w:val="004635CB"/>
    <w:rsid w:val="00463C5F"/>
    <w:rsid w:val="004645D2"/>
    <w:rsid w:val="0047327F"/>
    <w:rsid w:val="00474E0A"/>
    <w:rsid w:val="00475D12"/>
    <w:rsid w:val="0048114B"/>
    <w:rsid w:val="0048163D"/>
    <w:rsid w:val="0048356A"/>
    <w:rsid w:val="00495042"/>
    <w:rsid w:val="004979B6"/>
    <w:rsid w:val="004A207F"/>
    <w:rsid w:val="004A57A6"/>
    <w:rsid w:val="004B11D1"/>
    <w:rsid w:val="004B2D7A"/>
    <w:rsid w:val="004B2E80"/>
    <w:rsid w:val="004B33E6"/>
    <w:rsid w:val="004B49C3"/>
    <w:rsid w:val="004B569F"/>
    <w:rsid w:val="004D04CE"/>
    <w:rsid w:val="004D310D"/>
    <w:rsid w:val="004E35A9"/>
    <w:rsid w:val="004E3876"/>
    <w:rsid w:val="004E580C"/>
    <w:rsid w:val="004E5A4B"/>
    <w:rsid w:val="004E6097"/>
    <w:rsid w:val="004F1E13"/>
    <w:rsid w:val="004F4629"/>
    <w:rsid w:val="004F4C1C"/>
    <w:rsid w:val="004F4E47"/>
    <w:rsid w:val="004F4F0E"/>
    <w:rsid w:val="004F679A"/>
    <w:rsid w:val="005049F9"/>
    <w:rsid w:val="005077C9"/>
    <w:rsid w:val="005151FC"/>
    <w:rsid w:val="00517600"/>
    <w:rsid w:val="00517B38"/>
    <w:rsid w:val="00521353"/>
    <w:rsid w:val="00524CB4"/>
    <w:rsid w:val="00525834"/>
    <w:rsid w:val="005274B2"/>
    <w:rsid w:val="0052791F"/>
    <w:rsid w:val="00534477"/>
    <w:rsid w:val="0053615D"/>
    <w:rsid w:val="00541422"/>
    <w:rsid w:val="00555FD2"/>
    <w:rsid w:val="0056105B"/>
    <w:rsid w:val="005618C5"/>
    <w:rsid w:val="00563F36"/>
    <w:rsid w:val="00565914"/>
    <w:rsid w:val="00570067"/>
    <w:rsid w:val="00572B99"/>
    <w:rsid w:val="005733C9"/>
    <w:rsid w:val="00582DFB"/>
    <w:rsid w:val="00583AF3"/>
    <w:rsid w:val="005867E4"/>
    <w:rsid w:val="00592419"/>
    <w:rsid w:val="00595E88"/>
    <w:rsid w:val="005A0B35"/>
    <w:rsid w:val="005A283F"/>
    <w:rsid w:val="005C0D00"/>
    <w:rsid w:val="005C14F9"/>
    <w:rsid w:val="005C27BE"/>
    <w:rsid w:val="005C297D"/>
    <w:rsid w:val="005C69DC"/>
    <w:rsid w:val="005C71AA"/>
    <w:rsid w:val="005D3091"/>
    <w:rsid w:val="005D6845"/>
    <w:rsid w:val="005E40FB"/>
    <w:rsid w:val="005E49D1"/>
    <w:rsid w:val="005F32BA"/>
    <w:rsid w:val="005F4CF9"/>
    <w:rsid w:val="005F73AD"/>
    <w:rsid w:val="005F7EE8"/>
    <w:rsid w:val="006066CB"/>
    <w:rsid w:val="006137C4"/>
    <w:rsid w:val="006216C3"/>
    <w:rsid w:val="0062204E"/>
    <w:rsid w:val="00627BB6"/>
    <w:rsid w:val="0063059D"/>
    <w:rsid w:val="00633A22"/>
    <w:rsid w:val="006348C8"/>
    <w:rsid w:val="00643E2F"/>
    <w:rsid w:val="006440B4"/>
    <w:rsid w:val="00646BA9"/>
    <w:rsid w:val="006532C4"/>
    <w:rsid w:val="0065788E"/>
    <w:rsid w:val="0066109D"/>
    <w:rsid w:val="006640E3"/>
    <w:rsid w:val="006720D4"/>
    <w:rsid w:val="00674689"/>
    <w:rsid w:val="00680D17"/>
    <w:rsid w:val="00682ACF"/>
    <w:rsid w:val="006849E9"/>
    <w:rsid w:val="00685598"/>
    <w:rsid w:val="006873FA"/>
    <w:rsid w:val="00687A03"/>
    <w:rsid w:val="006921EF"/>
    <w:rsid w:val="006964D9"/>
    <w:rsid w:val="00696795"/>
    <w:rsid w:val="006A0394"/>
    <w:rsid w:val="006A3A6B"/>
    <w:rsid w:val="006A6A3E"/>
    <w:rsid w:val="006B4F3A"/>
    <w:rsid w:val="006B787D"/>
    <w:rsid w:val="006B7CF8"/>
    <w:rsid w:val="006B7EAA"/>
    <w:rsid w:val="006C36C1"/>
    <w:rsid w:val="006C41F2"/>
    <w:rsid w:val="006C6471"/>
    <w:rsid w:val="006C6B9C"/>
    <w:rsid w:val="006C7ED5"/>
    <w:rsid w:val="006D0185"/>
    <w:rsid w:val="006D0A4D"/>
    <w:rsid w:val="006D22B1"/>
    <w:rsid w:val="006D3EBE"/>
    <w:rsid w:val="006D54DA"/>
    <w:rsid w:val="006E3C5C"/>
    <w:rsid w:val="006F05EA"/>
    <w:rsid w:val="006F3EEF"/>
    <w:rsid w:val="006F7587"/>
    <w:rsid w:val="007003C0"/>
    <w:rsid w:val="0070070D"/>
    <w:rsid w:val="00702DB6"/>
    <w:rsid w:val="007043D9"/>
    <w:rsid w:val="007075EF"/>
    <w:rsid w:val="00711393"/>
    <w:rsid w:val="00712DF5"/>
    <w:rsid w:val="00716050"/>
    <w:rsid w:val="00721414"/>
    <w:rsid w:val="00723292"/>
    <w:rsid w:val="00723FCF"/>
    <w:rsid w:val="007321BD"/>
    <w:rsid w:val="00742617"/>
    <w:rsid w:val="007427D2"/>
    <w:rsid w:val="00743636"/>
    <w:rsid w:val="007441C5"/>
    <w:rsid w:val="0074739A"/>
    <w:rsid w:val="00750602"/>
    <w:rsid w:val="00753BEC"/>
    <w:rsid w:val="00755E8A"/>
    <w:rsid w:val="0076027B"/>
    <w:rsid w:val="007658A7"/>
    <w:rsid w:val="0076680A"/>
    <w:rsid w:val="00766EC3"/>
    <w:rsid w:val="00772044"/>
    <w:rsid w:val="00776944"/>
    <w:rsid w:val="00776BD7"/>
    <w:rsid w:val="007803B3"/>
    <w:rsid w:val="00781354"/>
    <w:rsid w:val="00781F78"/>
    <w:rsid w:val="00785FF7"/>
    <w:rsid w:val="00795FD4"/>
    <w:rsid w:val="007A1D59"/>
    <w:rsid w:val="007A4137"/>
    <w:rsid w:val="007A68BA"/>
    <w:rsid w:val="007B0282"/>
    <w:rsid w:val="007B08C6"/>
    <w:rsid w:val="007B5C6E"/>
    <w:rsid w:val="007B5F23"/>
    <w:rsid w:val="007C6FA9"/>
    <w:rsid w:val="007D10CE"/>
    <w:rsid w:val="007D19D0"/>
    <w:rsid w:val="007D21D5"/>
    <w:rsid w:val="007D3084"/>
    <w:rsid w:val="007D4156"/>
    <w:rsid w:val="007E02D3"/>
    <w:rsid w:val="007E1172"/>
    <w:rsid w:val="007E260C"/>
    <w:rsid w:val="007E6AD0"/>
    <w:rsid w:val="007F00F2"/>
    <w:rsid w:val="007F2879"/>
    <w:rsid w:val="007F38A2"/>
    <w:rsid w:val="007F4F2A"/>
    <w:rsid w:val="007F7D04"/>
    <w:rsid w:val="00800800"/>
    <w:rsid w:val="0080562E"/>
    <w:rsid w:val="00807B8A"/>
    <w:rsid w:val="00811FA8"/>
    <w:rsid w:val="008147E8"/>
    <w:rsid w:val="00815483"/>
    <w:rsid w:val="00816C4D"/>
    <w:rsid w:val="00822E56"/>
    <w:rsid w:val="0082517E"/>
    <w:rsid w:val="00833670"/>
    <w:rsid w:val="00833902"/>
    <w:rsid w:val="00833F20"/>
    <w:rsid w:val="00836701"/>
    <w:rsid w:val="00837A8B"/>
    <w:rsid w:val="00837F3A"/>
    <w:rsid w:val="00840500"/>
    <w:rsid w:val="00841AB6"/>
    <w:rsid w:val="008430B7"/>
    <w:rsid w:val="00843680"/>
    <w:rsid w:val="008467AA"/>
    <w:rsid w:val="00847A8E"/>
    <w:rsid w:val="00850E16"/>
    <w:rsid w:val="00857273"/>
    <w:rsid w:val="00861EF8"/>
    <w:rsid w:val="00863A17"/>
    <w:rsid w:val="008655B3"/>
    <w:rsid w:val="00867E2E"/>
    <w:rsid w:val="008713D1"/>
    <w:rsid w:val="0087765A"/>
    <w:rsid w:val="0087769F"/>
    <w:rsid w:val="008858C2"/>
    <w:rsid w:val="00891F24"/>
    <w:rsid w:val="00893E41"/>
    <w:rsid w:val="00896469"/>
    <w:rsid w:val="00897B95"/>
    <w:rsid w:val="008A05A8"/>
    <w:rsid w:val="008C0777"/>
    <w:rsid w:val="008C19FF"/>
    <w:rsid w:val="008D0CC3"/>
    <w:rsid w:val="008D0F41"/>
    <w:rsid w:val="008D4111"/>
    <w:rsid w:val="008D4790"/>
    <w:rsid w:val="008D5A8B"/>
    <w:rsid w:val="008E102E"/>
    <w:rsid w:val="008E22D1"/>
    <w:rsid w:val="008E2F32"/>
    <w:rsid w:val="008E5520"/>
    <w:rsid w:val="008E5977"/>
    <w:rsid w:val="008E6CD8"/>
    <w:rsid w:val="008E7F46"/>
    <w:rsid w:val="008F1081"/>
    <w:rsid w:val="008F2E60"/>
    <w:rsid w:val="008F72EC"/>
    <w:rsid w:val="00900B87"/>
    <w:rsid w:val="009042A9"/>
    <w:rsid w:val="009059D5"/>
    <w:rsid w:val="00907A9A"/>
    <w:rsid w:val="009102B1"/>
    <w:rsid w:val="00910DC6"/>
    <w:rsid w:val="00915A34"/>
    <w:rsid w:val="009171C7"/>
    <w:rsid w:val="00922BA8"/>
    <w:rsid w:val="009240CE"/>
    <w:rsid w:val="00924B93"/>
    <w:rsid w:val="009270A5"/>
    <w:rsid w:val="00932AAC"/>
    <w:rsid w:val="00932ABA"/>
    <w:rsid w:val="0094024C"/>
    <w:rsid w:val="00946F7D"/>
    <w:rsid w:val="009518DC"/>
    <w:rsid w:val="00955781"/>
    <w:rsid w:val="00960ADB"/>
    <w:rsid w:val="009618B5"/>
    <w:rsid w:val="00962AED"/>
    <w:rsid w:val="0096382B"/>
    <w:rsid w:val="00966ADC"/>
    <w:rsid w:val="00967223"/>
    <w:rsid w:val="00970DDA"/>
    <w:rsid w:val="0097186A"/>
    <w:rsid w:val="00973257"/>
    <w:rsid w:val="00973E52"/>
    <w:rsid w:val="00982370"/>
    <w:rsid w:val="00985A06"/>
    <w:rsid w:val="00986A75"/>
    <w:rsid w:val="00986B32"/>
    <w:rsid w:val="009906FC"/>
    <w:rsid w:val="00990F2D"/>
    <w:rsid w:val="0099142B"/>
    <w:rsid w:val="009930E6"/>
    <w:rsid w:val="009A15A4"/>
    <w:rsid w:val="009A3366"/>
    <w:rsid w:val="009A3989"/>
    <w:rsid w:val="009A6908"/>
    <w:rsid w:val="009A72ED"/>
    <w:rsid w:val="009B0E69"/>
    <w:rsid w:val="009B6132"/>
    <w:rsid w:val="009B6287"/>
    <w:rsid w:val="009B7ACB"/>
    <w:rsid w:val="009C4262"/>
    <w:rsid w:val="009C6C3B"/>
    <w:rsid w:val="009D483F"/>
    <w:rsid w:val="009E4385"/>
    <w:rsid w:val="009E499C"/>
    <w:rsid w:val="009E744F"/>
    <w:rsid w:val="009F59B6"/>
    <w:rsid w:val="009F676B"/>
    <w:rsid w:val="00A0183D"/>
    <w:rsid w:val="00A02F0C"/>
    <w:rsid w:val="00A03A45"/>
    <w:rsid w:val="00A0637A"/>
    <w:rsid w:val="00A13086"/>
    <w:rsid w:val="00A17AF9"/>
    <w:rsid w:val="00A2109D"/>
    <w:rsid w:val="00A23178"/>
    <w:rsid w:val="00A30770"/>
    <w:rsid w:val="00A3292F"/>
    <w:rsid w:val="00A364A7"/>
    <w:rsid w:val="00A40670"/>
    <w:rsid w:val="00A40BDB"/>
    <w:rsid w:val="00A44F77"/>
    <w:rsid w:val="00A5094A"/>
    <w:rsid w:val="00A62E95"/>
    <w:rsid w:val="00A66138"/>
    <w:rsid w:val="00A70D57"/>
    <w:rsid w:val="00A74D90"/>
    <w:rsid w:val="00A80534"/>
    <w:rsid w:val="00A81CFD"/>
    <w:rsid w:val="00A81E75"/>
    <w:rsid w:val="00A8504A"/>
    <w:rsid w:val="00A861C5"/>
    <w:rsid w:val="00A903A0"/>
    <w:rsid w:val="00A95523"/>
    <w:rsid w:val="00A95AA2"/>
    <w:rsid w:val="00A96050"/>
    <w:rsid w:val="00A96622"/>
    <w:rsid w:val="00A97F84"/>
    <w:rsid w:val="00AA35F3"/>
    <w:rsid w:val="00AA456B"/>
    <w:rsid w:val="00AB06ED"/>
    <w:rsid w:val="00AB2929"/>
    <w:rsid w:val="00AC07AD"/>
    <w:rsid w:val="00AC1C7C"/>
    <w:rsid w:val="00AC2F47"/>
    <w:rsid w:val="00AC3B0E"/>
    <w:rsid w:val="00AC7D76"/>
    <w:rsid w:val="00AD0D5D"/>
    <w:rsid w:val="00AE1C01"/>
    <w:rsid w:val="00AE57DE"/>
    <w:rsid w:val="00AF1609"/>
    <w:rsid w:val="00AF22EE"/>
    <w:rsid w:val="00AF46F7"/>
    <w:rsid w:val="00B013AF"/>
    <w:rsid w:val="00B14820"/>
    <w:rsid w:val="00B17B7C"/>
    <w:rsid w:val="00B224DD"/>
    <w:rsid w:val="00B23D49"/>
    <w:rsid w:val="00B25018"/>
    <w:rsid w:val="00B33211"/>
    <w:rsid w:val="00B35B61"/>
    <w:rsid w:val="00B446B4"/>
    <w:rsid w:val="00B51910"/>
    <w:rsid w:val="00B527F9"/>
    <w:rsid w:val="00B612B5"/>
    <w:rsid w:val="00B74713"/>
    <w:rsid w:val="00B77853"/>
    <w:rsid w:val="00B868BB"/>
    <w:rsid w:val="00B9133A"/>
    <w:rsid w:val="00B92441"/>
    <w:rsid w:val="00B92766"/>
    <w:rsid w:val="00BB1B54"/>
    <w:rsid w:val="00BC09FF"/>
    <w:rsid w:val="00BD53B6"/>
    <w:rsid w:val="00BD5CE9"/>
    <w:rsid w:val="00BE37CD"/>
    <w:rsid w:val="00BE656E"/>
    <w:rsid w:val="00BF06D1"/>
    <w:rsid w:val="00BF4446"/>
    <w:rsid w:val="00BF48DD"/>
    <w:rsid w:val="00BF7827"/>
    <w:rsid w:val="00C033FB"/>
    <w:rsid w:val="00C06FAB"/>
    <w:rsid w:val="00C117A2"/>
    <w:rsid w:val="00C13B6B"/>
    <w:rsid w:val="00C1529D"/>
    <w:rsid w:val="00C15F71"/>
    <w:rsid w:val="00C166F0"/>
    <w:rsid w:val="00C172BE"/>
    <w:rsid w:val="00C26B17"/>
    <w:rsid w:val="00C34010"/>
    <w:rsid w:val="00C34D6A"/>
    <w:rsid w:val="00C36FF9"/>
    <w:rsid w:val="00C37ED3"/>
    <w:rsid w:val="00C41312"/>
    <w:rsid w:val="00C525FE"/>
    <w:rsid w:val="00C5605B"/>
    <w:rsid w:val="00C56656"/>
    <w:rsid w:val="00C60B0E"/>
    <w:rsid w:val="00C70ABF"/>
    <w:rsid w:val="00C72DCD"/>
    <w:rsid w:val="00C75BC2"/>
    <w:rsid w:val="00C76909"/>
    <w:rsid w:val="00C77047"/>
    <w:rsid w:val="00C80CAC"/>
    <w:rsid w:val="00C81442"/>
    <w:rsid w:val="00C82372"/>
    <w:rsid w:val="00C82D54"/>
    <w:rsid w:val="00C846BF"/>
    <w:rsid w:val="00C911B4"/>
    <w:rsid w:val="00C914E0"/>
    <w:rsid w:val="00C938AF"/>
    <w:rsid w:val="00C958BF"/>
    <w:rsid w:val="00C9637A"/>
    <w:rsid w:val="00CA15F4"/>
    <w:rsid w:val="00CA5239"/>
    <w:rsid w:val="00CB2641"/>
    <w:rsid w:val="00CB2B3B"/>
    <w:rsid w:val="00CB687F"/>
    <w:rsid w:val="00CC0463"/>
    <w:rsid w:val="00CC0BF1"/>
    <w:rsid w:val="00CC14EB"/>
    <w:rsid w:val="00CC25D9"/>
    <w:rsid w:val="00CC4E0C"/>
    <w:rsid w:val="00CC5223"/>
    <w:rsid w:val="00CC6B19"/>
    <w:rsid w:val="00CD0D05"/>
    <w:rsid w:val="00CD0D96"/>
    <w:rsid w:val="00CD2527"/>
    <w:rsid w:val="00CD2F72"/>
    <w:rsid w:val="00CD3F83"/>
    <w:rsid w:val="00CE0A8D"/>
    <w:rsid w:val="00CE3DBD"/>
    <w:rsid w:val="00CE6109"/>
    <w:rsid w:val="00CE7BAC"/>
    <w:rsid w:val="00CF0648"/>
    <w:rsid w:val="00CF3253"/>
    <w:rsid w:val="00CF535C"/>
    <w:rsid w:val="00CF772B"/>
    <w:rsid w:val="00D0232A"/>
    <w:rsid w:val="00D032BA"/>
    <w:rsid w:val="00D062CA"/>
    <w:rsid w:val="00D06B15"/>
    <w:rsid w:val="00D11FDF"/>
    <w:rsid w:val="00D140A6"/>
    <w:rsid w:val="00D1452A"/>
    <w:rsid w:val="00D15CAD"/>
    <w:rsid w:val="00D20A03"/>
    <w:rsid w:val="00D22114"/>
    <w:rsid w:val="00D22B11"/>
    <w:rsid w:val="00D27D37"/>
    <w:rsid w:val="00D27E3B"/>
    <w:rsid w:val="00D339F4"/>
    <w:rsid w:val="00D343D6"/>
    <w:rsid w:val="00D34EB8"/>
    <w:rsid w:val="00D376A7"/>
    <w:rsid w:val="00D407AE"/>
    <w:rsid w:val="00D42596"/>
    <w:rsid w:val="00D45A5E"/>
    <w:rsid w:val="00D473F5"/>
    <w:rsid w:val="00D52B08"/>
    <w:rsid w:val="00D60C73"/>
    <w:rsid w:val="00D65178"/>
    <w:rsid w:val="00D66CB2"/>
    <w:rsid w:val="00D66FE9"/>
    <w:rsid w:val="00D67D49"/>
    <w:rsid w:val="00D82826"/>
    <w:rsid w:val="00D85D61"/>
    <w:rsid w:val="00D86568"/>
    <w:rsid w:val="00D87E5A"/>
    <w:rsid w:val="00D918B9"/>
    <w:rsid w:val="00D977C7"/>
    <w:rsid w:val="00DA4848"/>
    <w:rsid w:val="00DB2B5B"/>
    <w:rsid w:val="00DB3062"/>
    <w:rsid w:val="00DB7632"/>
    <w:rsid w:val="00DB7823"/>
    <w:rsid w:val="00DB7CEF"/>
    <w:rsid w:val="00DC1A72"/>
    <w:rsid w:val="00DC2801"/>
    <w:rsid w:val="00DC2BFB"/>
    <w:rsid w:val="00DC707B"/>
    <w:rsid w:val="00DD19B9"/>
    <w:rsid w:val="00DD3E81"/>
    <w:rsid w:val="00DE1891"/>
    <w:rsid w:val="00DE289B"/>
    <w:rsid w:val="00DE6758"/>
    <w:rsid w:val="00DE6F02"/>
    <w:rsid w:val="00DE7B11"/>
    <w:rsid w:val="00DF29F9"/>
    <w:rsid w:val="00DF2C05"/>
    <w:rsid w:val="00DF5156"/>
    <w:rsid w:val="00DF6DF6"/>
    <w:rsid w:val="00E00050"/>
    <w:rsid w:val="00E00B42"/>
    <w:rsid w:val="00E02DA9"/>
    <w:rsid w:val="00E0633E"/>
    <w:rsid w:val="00E111EA"/>
    <w:rsid w:val="00E17862"/>
    <w:rsid w:val="00E23671"/>
    <w:rsid w:val="00E269C3"/>
    <w:rsid w:val="00E30BB4"/>
    <w:rsid w:val="00E31AD7"/>
    <w:rsid w:val="00E32111"/>
    <w:rsid w:val="00E32483"/>
    <w:rsid w:val="00E33CDB"/>
    <w:rsid w:val="00E342AF"/>
    <w:rsid w:val="00E41709"/>
    <w:rsid w:val="00E41E64"/>
    <w:rsid w:val="00E443DB"/>
    <w:rsid w:val="00E44E17"/>
    <w:rsid w:val="00E47E6E"/>
    <w:rsid w:val="00E50771"/>
    <w:rsid w:val="00E50B9B"/>
    <w:rsid w:val="00E50EFE"/>
    <w:rsid w:val="00E55840"/>
    <w:rsid w:val="00E62600"/>
    <w:rsid w:val="00E66455"/>
    <w:rsid w:val="00E67613"/>
    <w:rsid w:val="00E71E9D"/>
    <w:rsid w:val="00E73CA0"/>
    <w:rsid w:val="00E774DD"/>
    <w:rsid w:val="00E8279A"/>
    <w:rsid w:val="00E8452F"/>
    <w:rsid w:val="00E872A4"/>
    <w:rsid w:val="00E87636"/>
    <w:rsid w:val="00E90EE3"/>
    <w:rsid w:val="00E94A64"/>
    <w:rsid w:val="00E96395"/>
    <w:rsid w:val="00E96FAE"/>
    <w:rsid w:val="00EB78E7"/>
    <w:rsid w:val="00EC071F"/>
    <w:rsid w:val="00EC165A"/>
    <w:rsid w:val="00EC1A17"/>
    <w:rsid w:val="00EC5303"/>
    <w:rsid w:val="00EC6719"/>
    <w:rsid w:val="00ED09EE"/>
    <w:rsid w:val="00ED158C"/>
    <w:rsid w:val="00ED5B59"/>
    <w:rsid w:val="00ED7816"/>
    <w:rsid w:val="00EF221D"/>
    <w:rsid w:val="00EF3890"/>
    <w:rsid w:val="00EF43B9"/>
    <w:rsid w:val="00EF4D3D"/>
    <w:rsid w:val="00F00CD7"/>
    <w:rsid w:val="00F030E2"/>
    <w:rsid w:val="00F108C1"/>
    <w:rsid w:val="00F1482B"/>
    <w:rsid w:val="00F17239"/>
    <w:rsid w:val="00F20793"/>
    <w:rsid w:val="00F21D36"/>
    <w:rsid w:val="00F22453"/>
    <w:rsid w:val="00F23C1B"/>
    <w:rsid w:val="00F24292"/>
    <w:rsid w:val="00F246CB"/>
    <w:rsid w:val="00F25A94"/>
    <w:rsid w:val="00F30B09"/>
    <w:rsid w:val="00F30F3D"/>
    <w:rsid w:val="00F32832"/>
    <w:rsid w:val="00F34608"/>
    <w:rsid w:val="00F37183"/>
    <w:rsid w:val="00F4133B"/>
    <w:rsid w:val="00F43568"/>
    <w:rsid w:val="00F45404"/>
    <w:rsid w:val="00F50E64"/>
    <w:rsid w:val="00F51A79"/>
    <w:rsid w:val="00F52422"/>
    <w:rsid w:val="00F54A36"/>
    <w:rsid w:val="00F60500"/>
    <w:rsid w:val="00F60D9A"/>
    <w:rsid w:val="00F633CE"/>
    <w:rsid w:val="00F8173F"/>
    <w:rsid w:val="00F86A9D"/>
    <w:rsid w:val="00F87744"/>
    <w:rsid w:val="00F906B8"/>
    <w:rsid w:val="00F9590B"/>
    <w:rsid w:val="00FA087F"/>
    <w:rsid w:val="00FB0D17"/>
    <w:rsid w:val="00FC394E"/>
    <w:rsid w:val="00FC5C03"/>
    <w:rsid w:val="00FC6CCC"/>
    <w:rsid w:val="00FC7644"/>
    <w:rsid w:val="00FD2DC6"/>
    <w:rsid w:val="00FD50B6"/>
    <w:rsid w:val="00FE0335"/>
    <w:rsid w:val="00FE796B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2F16F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903A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1"/>
    <w:qFormat/>
    <w:rsid w:val="00433D2B"/>
    <w:pPr>
      <w:ind w:left="210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41E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11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Italique">
    <w:name w:val="Normal Italique"/>
    <w:basedOn w:val="Normale"/>
    <w:autoRedefine/>
    <w:rsid w:val="00263417"/>
    <w:rPr>
      <w:rFonts w:ascii="Arial" w:eastAsia="Times New Roman" w:hAnsi="Arial" w:cs="Arial"/>
      <w:b/>
      <w:sz w:val="20"/>
      <w:szCs w:val="20"/>
      <w:lang w:val="fr-FR" w:eastAsia="fr-FR"/>
    </w:rPr>
  </w:style>
  <w:style w:type="paragraph" w:styleId="Intestazione">
    <w:name w:val="header"/>
    <w:basedOn w:val="Normale"/>
    <w:link w:val="IntestazioneCarattere"/>
    <w:uiPriority w:val="99"/>
    <w:unhideWhenUsed/>
    <w:rsid w:val="00897B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7B95"/>
  </w:style>
  <w:style w:type="paragraph" w:styleId="Pidipagina">
    <w:name w:val="footer"/>
    <w:basedOn w:val="Normale"/>
    <w:link w:val="PidipaginaCarattere"/>
    <w:uiPriority w:val="99"/>
    <w:unhideWhenUsed/>
    <w:rsid w:val="00897B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7B95"/>
  </w:style>
  <w:style w:type="character" w:styleId="Collegamentoipertestuale">
    <w:name w:val="Hyperlink"/>
    <w:uiPriority w:val="99"/>
    <w:rsid w:val="00897B95"/>
    <w:rPr>
      <w:rFonts w:ascii="Times New Roman" w:hAnsi="Times New Roman"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46F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46F7"/>
    <w:rPr>
      <w:rFonts w:ascii="Segoe UI" w:hAnsi="Segoe UI" w:cs="Segoe UI"/>
      <w:sz w:val="18"/>
      <w:szCs w:val="18"/>
    </w:rPr>
  </w:style>
  <w:style w:type="paragraph" w:styleId="Paragrafoelenco">
    <w:name w:val="List Paragraph"/>
    <w:aliases w:val="elenco puntato"/>
    <w:basedOn w:val="Normale"/>
    <w:link w:val="ParagrafoelencoCarattere"/>
    <w:uiPriority w:val="1"/>
    <w:qFormat/>
    <w:rsid w:val="0013748A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4A20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aliases w:val="elenco puntato Carattere"/>
    <w:link w:val="Paragrafoelenco"/>
    <w:uiPriority w:val="34"/>
    <w:locked/>
    <w:rsid w:val="000C1DC8"/>
  </w:style>
  <w:style w:type="paragraph" w:customStyle="1" w:styleId="Default">
    <w:name w:val="Default"/>
    <w:rsid w:val="000C1D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046FC3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1"/>
    <w:rsid w:val="00433D2B"/>
    <w:rPr>
      <w:rFonts w:ascii="Calibri" w:eastAsia="Calibri" w:hAnsi="Calibri" w:cs="Calibri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433D2B"/>
  </w:style>
  <w:style w:type="character" w:customStyle="1" w:styleId="CorpotestoCarattere">
    <w:name w:val="Corpo testo Carattere"/>
    <w:basedOn w:val="Carpredefinitoparagrafo"/>
    <w:link w:val="Corpotesto"/>
    <w:uiPriority w:val="1"/>
    <w:rsid w:val="00433D2B"/>
    <w:rPr>
      <w:rFonts w:ascii="Calibri" w:eastAsia="Calibri" w:hAnsi="Calibri" w:cs="Calibri"/>
    </w:rPr>
  </w:style>
  <w:style w:type="character" w:styleId="Rimandonotaapidipagina">
    <w:name w:val="footnote reference"/>
    <w:semiHidden/>
    <w:unhideWhenUsed/>
    <w:rsid w:val="006137C4"/>
    <w:rPr>
      <w:vertAlign w:val="superscript"/>
    </w:rPr>
  </w:style>
  <w:style w:type="paragraph" w:customStyle="1" w:styleId="TableParagraph">
    <w:name w:val="Table Paragraph"/>
    <w:basedOn w:val="Normale"/>
    <w:uiPriority w:val="1"/>
    <w:qFormat/>
    <w:rsid w:val="00462AFF"/>
    <w:rPr>
      <w:rFonts w:ascii="New Aster LT Std" w:eastAsia="New Aster LT Std" w:hAnsi="New Aster LT Std" w:cs="New Aster LT St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41E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stonotaapidipagina">
    <w:name w:val="footnote text"/>
    <w:basedOn w:val="Normale"/>
    <w:link w:val="TestonotaapidipaginaCarattere"/>
    <w:semiHidden/>
    <w:rsid w:val="00F86A9D"/>
    <w:pPr>
      <w:widowControl/>
      <w:autoSpaceDE/>
      <w:autoSpaceDN/>
    </w:pPr>
    <w:rPr>
      <w:rFonts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86A9D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903A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1"/>
    <w:qFormat/>
    <w:rsid w:val="00433D2B"/>
    <w:pPr>
      <w:ind w:left="210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41E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11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Italique">
    <w:name w:val="Normal Italique"/>
    <w:basedOn w:val="Normale"/>
    <w:autoRedefine/>
    <w:rsid w:val="00263417"/>
    <w:rPr>
      <w:rFonts w:ascii="Arial" w:eastAsia="Times New Roman" w:hAnsi="Arial" w:cs="Arial"/>
      <w:b/>
      <w:sz w:val="20"/>
      <w:szCs w:val="20"/>
      <w:lang w:val="fr-FR" w:eastAsia="fr-FR"/>
    </w:rPr>
  </w:style>
  <w:style w:type="paragraph" w:styleId="Intestazione">
    <w:name w:val="header"/>
    <w:basedOn w:val="Normale"/>
    <w:link w:val="IntestazioneCarattere"/>
    <w:uiPriority w:val="99"/>
    <w:unhideWhenUsed/>
    <w:rsid w:val="00897B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7B95"/>
  </w:style>
  <w:style w:type="paragraph" w:styleId="Pidipagina">
    <w:name w:val="footer"/>
    <w:basedOn w:val="Normale"/>
    <w:link w:val="PidipaginaCarattere"/>
    <w:uiPriority w:val="99"/>
    <w:unhideWhenUsed/>
    <w:rsid w:val="00897B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7B95"/>
  </w:style>
  <w:style w:type="character" w:styleId="Collegamentoipertestuale">
    <w:name w:val="Hyperlink"/>
    <w:uiPriority w:val="99"/>
    <w:rsid w:val="00897B95"/>
    <w:rPr>
      <w:rFonts w:ascii="Times New Roman" w:hAnsi="Times New Roman"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46F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46F7"/>
    <w:rPr>
      <w:rFonts w:ascii="Segoe UI" w:hAnsi="Segoe UI" w:cs="Segoe UI"/>
      <w:sz w:val="18"/>
      <w:szCs w:val="18"/>
    </w:rPr>
  </w:style>
  <w:style w:type="paragraph" w:styleId="Paragrafoelenco">
    <w:name w:val="List Paragraph"/>
    <w:aliases w:val="elenco puntato"/>
    <w:basedOn w:val="Normale"/>
    <w:link w:val="ParagrafoelencoCarattere"/>
    <w:uiPriority w:val="1"/>
    <w:qFormat/>
    <w:rsid w:val="0013748A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4A20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aliases w:val="elenco puntato Carattere"/>
    <w:link w:val="Paragrafoelenco"/>
    <w:uiPriority w:val="34"/>
    <w:locked/>
    <w:rsid w:val="000C1DC8"/>
  </w:style>
  <w:style w:type="paragraph" w:customStyle="1" w:styleId="Default">
    <w:name w:val="Default"/>
    <w:rsid w:val="000C1D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046FC3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1"/>
    <w:rsid w:val="00433D2B"/>
    <w:rPr>
      <w:rFonts w:ascii="Calibri" w:eastAsia="Calibri" w:hAnsi="Calibri" w:cs="Calibri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433D2B"/>
  </w:style>
  <w:style w:type="character" w:customStyle="1" w:styleId="CorpotestoCarattere">
    <w:name w:val="Corpo testo Carattere"/>
    <w:basedOn w:val="Carpredefinitoparagrafo"/>
    <w:link w:val="Corpotesto"/>
    <w:uiPriority w:val="1"/>
    <w:rsid w:val="00433D2B"/>
    <w:rPr>
      <w:rFonts w:ascii="Calibri" w:eastAsia="Calibri" w:hAnsi="Calibri" w:cs="Calibri"/>
    </w:rPr>
  </w:style>
  <w:style w:type="character" w:styleId="Rimandonotaapidipagina">
    <w:name w:val="footnote reference"/>
    <w:semiHidden/>
    <w:unhideWhenUsed/>
    <w:rsid w:val="006137C4"/>
    <w:rPr>
      <w:vertAlign w:val="superscript"/>
    </w:rPr>
  </w:style>
  <w:style w:type="paragraph" w:customStyle="1" w:styleId="TableParagraph">
    <w:name w:val="Table Paragraph"/>
    <w:basedOn w:val="Normale"/>
    <w:uiPriority w:val="1"/>
    <w:qFormat/>
    <w:rsid w:val="00462AFF"/>
    <w:rPr>
      <w:rFonts w:ascii="New Aster LT Std" w:eastAsia="New Aster LT Std" w:hAnsi="New Aster LT Std" w:cs="New Aster LT St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41E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stonotaapidipagina">
    <w:name w:val="footnote text"/>
    <w:basedOn w:val="Normale"/>
    <w:link w:val="TestonotaapidipaginaCarattere"/>
    <w:semiHidden/>
    <w:rsid w:val="00F86A9D"/>
    <w:pPr>
      <w:widowControl/>
      <w:autoSpaceDE/>
      <w:autoSpaceDN/>
    </w:pPr>
    <w:rPr>
      <w:rFonts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86A9D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3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4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0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8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3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6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7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5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7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4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3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5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8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9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tataranto.tuttogar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n-ta@pec.cultura.gov.it" TargetMode="External"/><Relationship Id="rId2" Type="http://schemas.openxmlformats.org/officeDocument/2006/relationships/hyperlink" Target="mailto:man-ta@cultura.gov.it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3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S_I</cp:lastModifiedBy>
  <cp:revision>34</cp:revision>
  <cp:lastPrinted>2024-03-05T17:04:00Z</cp:lastPrinted>
  <dcterms:created xsi:type="dcterms:W3CDTF">2023-09-27T07:40:00Z</dcterms:created>
  <dcterms:modified xsi:type="dcterms:W3CDTF">2024-03-05T17:05:00Z</dcterms:modified>
</cp:coreProperties>
</file>